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7DE5" w14:textId="77777777" w:rsidR="00360227" w:rsidRPr="00593750" w:rsidRDefault="00BA5823">
      <w:pPr>
        <w:rPr>
          <w:rFonts w:cstheme="minorHAnsi"/>
          <w:sz w:val="20"/>
          <w:szCs w:val="20"/>
        </w:rPr>
      </w:pPr>
      <w:r w:rsidRPr="00593750">
        <w:rPr>
          <w:rFonts w:cstheme="minorHAnsi"/>
          <w:sz w:val="20"/>
          <w:szCs w:val="20"/>
        </w:rPr>
        <w:t xml:space="preserve"> 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2"/>
        <w:gridCol w:w="3541"/>
        <w:gridCol w:w="2838"/>
        <w:gridCol w:w="850"/>
        <w:gridCol w:w="1460"/>
      </w:tblGrid>
      <w:tr w:rsidR="00061AAF" w:rsidRPr="00593750" w14:paraId="06E5EA07" w14:textId="77777777" w:rsidTr="00CE7B6B">
        <w:trPr>
          <w:trHeight w:val="372"/>
        </w:trPr>
        <w:tc>
          <w:tcPr>
            <w:tcW w:w="10533" w:type="dxa"/>
            <w:gridSpan w:val="6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FFFFFF" w:themeFill="background1"/>
            <w:vAlign w:val="center"/>
          </w:tcPr>
          <w:p w14:paraId="361B8ABE" w14:textId="77777777" w:rsid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szCs w:val="1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05728A7F" wp14:editId="1637CD9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111125</wp:posOffset>
                  </wp:positionV>
                  <wp:extent cx="623570" cy="737235"/>
                  <wp:effectExtent l="19050" t="0" r="508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737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9A6589D" w14:textId="77777777" w:rsidR="00E34D02" w:rsidRP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Arial" w:hAnsi="Arial"/>
                <w:sz w:val="28"/>
                <w:szCs w:val="28"/>
              </w:rPr>
            </w:pPr>
            <w:r w:rsidRPr="00E34D02">
              <w:rPr>
                <w:rFonts w:ascii="Arial" w:hAnsi="Arial"/>
                <w:sz w:val="28"/>
                <w:szCs w:val="28"/>
              </w:rPr>
              <w:t>Mid Murray Homes for the Aged Inc</w:t>
            </w:r>
          </w:p>
          <w:p w14:paraId="5DA264B6" w14:textId="77777777" w:rsid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szCs w:val="18"/>
              </w:rPr>
            </w:pPr>
          </w:p>
          <w:p w14:paraId="39FE869D" w14:textId="77777777" w:rsidR="00E34D02" w:rsidRDefault="00E34D02" w:rsidP="00E34D02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szCs w:val="18"/>
              </w:rPr>
            </w:pPr>
          </w:p>
          <w:p w14:paraId="747F0F79" w14:textId="77777777" w:rsidR="00593750" w:rsidRPr="00593750" w:rsidRDefault="00593750" w:rsidP="00A100C8">
            <w:pPr>
              <w:pStyle w:val="Title"/>
              <w:jc w:val="left"/>
              <w:rPr>
                <w:rFonts w:cs="Calibri"/>
                <w:sz w:val="20"/>
                <w:szCs w:val="20"/>
              </w:rPr>
            </w:pPr>
          </w:p>
          <w:p w14:paraId="49817803" w14:textId="77777777" w:rsidR="00061AAF" w:rsidRPr="00593750" w:rsidRDefault="00061AAF" w:rsidP="002E354E">
            <w:pPr>
              <w:pStyle w:val="Title"/>
              <w:spacing w:after="120"/>
              <w:ind w:left="34"/>
              <w:jc w:val="right"/>
              <w:rPr>
                <w:rFonts w:cs="Calibri"/>
                <w:sz w:val="40"/>
                <w:szCs w:val="40"/>
              </w:rPr>
            </w:pPr>
            <w:r w:rsidRPr="00593750">
              <w:rPr>
                <w:rFonts w:cs="Calibri"/>
                <w:color w:val="365F91" w:themeColor="accent1" w:themeShade="BF"/>
                <w:sz w:val="40"/>
                <w:szCs w:val="40"/>
              </w:rPr>
              <w:t>POSITION DESCRIPTION</w:t>
            </w:r>
          </w:p>
        </w:tc>
      </w:tr>
      <w:tr w:rsidR="00F00916" w:rsidRPr="00593750" w14:paraId="68992C18" w14:textId="77777777" w:rsidTr="00CE7B6B">
        <w:trPr>
          <w:trHeight w:val="372"/>
        </w:trPr>
        <w:tc>
          <w:tcPr>
            <w:tcW w:w="8223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36699"/>
            <w:vAlign w:val="center"/>
          </w:tcPr>
          <w:p w14:paraId="3D4FC757" w14:textId="77777777" w:rsidR="00F00916" w:rsidRPr="00FB2649" w:rsidRDefault="008A436E" w:rsidP="00593750">
            <w:pPr>
              <w:pStyle w:val="Title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Position Details</w:t>
            </w:r>
          </w:p>
        </w:tc>
        <w:tc>
          <w:tcPr>
            <w:tcW w:w="850" w:type="dxa"/>
            <w:tcBorders>
              <w:top w:val="single" w:sz="4" w:space="0" w:color="17365D" w:themeColor="tex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36699"/>
            <w:vAlign w:val="center"/>
          </w:tcPr>
          <w:p w14:paraId="389F224F" w14:textId="77777777" w:rsidR="00F00916" w:rsidRPr="00FB2649" w:rsidRDefault="001C6A97" w:rsidP="005702FF">
            <w:pPr>
              <w:pStyle w:val="Title"/>
              <w:ind w:left="6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1460" w:type="dxa"/>
            <w:tcBorders>
              <w:top w:val="single" w:sz="4" w:space="0" w:color="17365D" w:themeColor="text2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4BF3F209" w14:textId="77777777" w:rsidR="00F00916" w:rsidRPr="00FB2649" w:rsidRDefault="00D14DE8" w:rsidP="004E3CC4">
            <w:pPr>
              <w:pStyle w:val="Title"/>
              <w:ind w:left="34"/>
              <w:jc w:val="left"/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8E6DC8" w:rsidRPr="00593750" w14:paraId="1968BD38" w14:textId="77777777" w:rsidTr="00CE7B6B">
        <w:trPr>
          <w:cantSplit/>
          <w:trHeight w:val="334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73D72FA" w14:textId="77777777" w:rsidR="008E6DC8" w:rsidRPr="00593750" w:rsidRDefault="008E6DC8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Position Title:</w:t>
            </w:r>
            <w:r w:rsidRPr="00593750">
              <w:rPr>
                <w:rFonts w:cstheme="minorHAnsi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0CDFD" w14:textId="77777777" w:rsidR="008E6DC8" w:rsidRPr="00CD11A6" w:rsidRDefault="006D5EC4" w:rsidP="001C6A97">
            <w:pPr>
              <w:rPr>
                <w:rFonts w:cstheme="minorHAnsi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Personal Care Worker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619B55B3" w14:textId="77777777" w:rsidR="008E6DC8" w:rsidRPr="00593750" w:rsidRDefault="0053232C" w:rsidP="001C6A97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Employment </w:t>
            </w:r>
            <w:r w:rsidR="001C6A97" w:rsidRPr="00593750">
              <w:rPr>
                <w:rFonts w:cstheme="minorHAnsi"/>
                <w:sz w:val="20"/>
                <w:szCs w:val="20"/>
              </w:rPr>
              <w:t>Status</w:t>
            </w:r>
            <w:r w:rsidR="008E6DC8" w:rsidRPr="00593750">
              <w:rPr>
                <w:rFonts w:cstheme="minorHAnsi"/>
                <w:sz w:val="20"/>
                <w:szCs w:val="20"/>
              </w:rPr>
              <w:t xml:space="preserve">: </w:t>
            </w:r>
            <w:r w:rsidR="001C6A97" w:rsidRPr="00593750">
              <w:rPr>
                <w:rFonts w:cstheme="minorHAnsi"/>
                <w:sz w:val="20"/>
                <w:szCs w:val="20"/>
              </w:rPr>
              <w:t>Continuing</w:t>
            </w:r>
            <w:r w:rsidR="008E6DC8" w:rsidRPr="00593750">
              <w:rPr>
                <w:rFonts w:cstheme="minorHAnsi"/>
                <w:sz w:val="20"/>
                <w:szCs w:val="20"/>
              </w:rPr>
              <w:t>/Temp</w:t>
            </w:r>
            <w:r w:rsidR="001C6A97" w:rsidRPr="00593750">
              <w:rPr>
                <w:rFonts w:cstheme="minorHAnsi"/>
                <w:sz w:val="20"/>
                <w:szCs w:val="20"/>
              </w:rPr>
              <w:t>orary/Casual</w:t>
            </w:r>
            <w:r w:rsidR="008E6DC8" w:rsidRPr="0059375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1F33985C" w14:textId="3BEC475B" w:rsidR="008E6DC8" w:rsidRPr="00CD11A6" w:rsidRDefault="00847CAA" w:rsidP="004E3C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Casual</w:t>
            </w:r>
          </w:p>
        </w:tc>
      </w:tr>
      <w:tr w:rsidR="008E6DC8" w:rsidRPr="00593750" w14:paraId="06CF58B4" w14:textId="77777777" w:rsidTr="00CE7B6B">
        <w:trPr>
          <w:cantSplit/>
          <w:trHeight w:val="357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622FBEDF" w14:textId="77777777" w:rsidR="008E6DC8" w:rsidRPr="00593750" w:rsidRDefault="008E6DC8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Division: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BA4D52" w14:textId="77777777" w:rsidR="007E2675" w:rsidRPr="00BB04D1" w:rsidRDefault="00E91AC8" w:rsidP="00677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 Murray Homes for the Aged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72353A99" w14:textId="77777777" w:rsidR="008E6DC8" w:rsidRPr="00593750" w:rsidRDefault="0053232C" w:rsidP="001C6A97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FTE</w:t>
            </w:r>
            <w:r w:rsidR="008E6DC8" w:rsidRPr="00593750">
              <w:rPr>
                <w:rFonts w:cstheme="minorHAnsi"/>
                <w:sz w:val="20"/>
                <w:szCs w:val="20"/>
              </w:rPr>
              <w:t>: Full-time/Part-time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7F15EA6D" w14:textId="5416DE4D" w:rsidR="008E6DC8" w:rsidRPr="00CD11A6" w:rsidRDefault="008E6DC8" w:rsidP="00805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DC8" w:rsidRPr="00593750" w14:paraId="428FD9EA" w14:textId="77777777" w:rsidTr="00CE7B6B">
        <w:trPr>
          <w:cantSplit/>
          <w:trHeight w:val="35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B8AA3AB" w14:textId="77777777" w:rsidR="008E6DC8" w:rsidRPr="00593750" w:rsidRDefault="008E6DC8" w:rsidP="00641341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Business Unit: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B5AC63" w14:textId="77777777" w:rsidR="008E6DC8" w:rsidRPr="00BB04D1" w:rsidRDefault="00070AA9" w:rsidP="00A25C9B">
            <w:pPr>
              <w:pStyle w:val="Heading1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Aminya </w:t>
            </w:r>
            <w:r w:rsidR="006E5BFC">
              <w:rPr>
                <w:rFonts w:cstheme="minorHAnsi"/>
                <w:b w:val="0"/>
                <w:sz w:val="20"/>
                <w:szCs w:val="20"/>
              </w:rPr>
              <w:t xml:space="preserve">Residential Aged </w:t>
            </w:r>
            <w:r w:rsidR="009A388D">
              <w:rPr>
                <w:rFonts w:cstheme="minorHAnsi"/>
                <w:b w:val="0"/>
                <w:sz w:val="20"/>
                <w:szCs w:val="20"/>
              </w:rPr>
              <w:t>Care Services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04A346EF" w14:textId="77777777" w:rsidR="008E6DC8" w:rsidRPr="00593750" w:rsidRDefault="008E6DC8" w:rsidP="007D28E3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Award</w:t>
            </w:r>
            <w:r w:rsidR="007D28E3" w:rsidRPr="00593750">
              <w:rPr>
                <w:rFonts w:cstheme="minorHAnsi"/>
                <w:sz w:val="20"/>
                <w:szCs w:val="20"/>
              </w:rPr>
              <w:t xml:space="preserve"> /</w:t>
            </w:r>
            <w:r w:rsidRPr="00593750">
              <w:rPr>
                <w:rFonts w:cstheme="minorHAnsi"/>
                <w:sz w:val="20"/>
                <w:szCs w:val="20"/>
              </w:rPr>
              <w:t>Level</w:t>
            </w:r>
            <w:r w:rsidR="007D28E3" w:rsidRPr="00593750">
              <w:rPr>
                <w:rFonts w:cstheme="minorHAnsi"/>
                <w:sz w:val="20"/>
                <w:szCs w:val="20"/>
              </w:rPr>
              <w:t xml:space="preserve"> or Grade</w:t>
            </w:r>
          </w:p>
          <w:p w14:paraId="06E4E0C5" w14:textId="77777777" w:rsidR="005A79C6" w:rsidRPr="00593750" w:rsidRDefault="008C0567" w:rsidP="005A7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 Murray Homes for the Aged Incorporated </w:t>
            </w:r>
            <w:r w:rsidR="006C08B5">
              <w:rPr>
                <w:sz w:val="20"/>
                <w:szCs w:val="20"/>
              </w:rPr>
              <w:t>Non</w:t>
            </w:r>
            <w:r w:rsidR="00C61CC9">
              <w:rPr>
                <w:sz w:val="20"/>
                <w:szCs w:val="20"/>
              </w:rPr>
              <w:t>-</w:t>
            </w:r>
            <w:r w:rsidR="006C0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Nursing Employees Enterprise Agreement</w:t>
            </w:r>
            <w:r w:rsidR="009A388D">
              <w:rPr>
                <w:sz w:val="20"/>
                <w:szCs w:val="20"/>
              </w:rPr>
              <w:t xml:space="preserve"> </w:t>
            </w:r>
            <w:r w:rsidR="004451BD">
              <w:rPr>
                <w:sz w:val="20"/>
                <w:szCs w:val="20"/>
              </w:rPr>
              <w:t>2017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158FA3E9" w14:textId="77777777" w:rsidR="008E6DC8" w:rsidRPr="00CD11A6" w:rsidRDefault="001C31E6" w:rsidP="00805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Aminya EA 201</w:t>
            </w:r>
            <w:r w:rsidR="004451BD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7D28E3" w:rsidRPr="00593750" w14:paraId="70A9C0CA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23A7CFA9" w14:textId="77777777" w:rsidR="007D28E3" w:rsidRPr="00593750" w:rsidRDefault="007D28E3" w:rsidP="00E942AD">
            <w:pPr>
              <w:pStyle w:val="Heading1"/>
              <w:rPr>
                <w:rFonts w:cs="Calibri"/>
                <w:sz w:val="20"/>
                <w:szCs w:val="20"/>
              </w:rPr>
            </w:pPr>
            <w:r w:rsidRPr="00593750">
              <w:rPr>
                <w:rFonts w:cs="Calibri"/>
                <w:sz w:val="20"/>
                <w:szCs w:val="20"/>
              </w:rPr>
              <w:t>Reports To:</w:t>
            </w:r>
          </w:p>
        </w:tc>
        <w:tc>
          <w:tcPr>
            <w:tcW w:w="3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63E37" w14:textId="77777777" w:rsidR="007D28E3" w:rsidRPr="00BB04D1" w:rsidRDefault="00A62DDF" w:rsidP="008055C8">
            <w:pPr>
              <w:pStyle w:val="Heading1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In Charge Nurse</w:t>
            </w:r>
          </w:p>
        </w:tc>
        <w:tc>
          <w:tcPr>
            <w:tcW w:w="2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711DAA2E" w14:textId="77777777" w:rsidR="007D28E3" w:rsidRPr="00593750" w:rsidRDefault="007D28E3" w:rsidP="00E942AD">
            <w:pPr>
              <w:pStyle w:val="FootnoteText"/>
              <w:rPr>
                <w:rFonts w:cs="Calibri"/>
                <w:b/>
                <w:sz w:val="20"/>
              </w:rPr>
            </w:pPr>
            <w:r w:rsidRPr="00593750">
              <w:rPr>
                <w:rFonts w:cs="Calibri"/>
                <w:b/>
                <w:sz w:val="20"/>
              </w:rPr>
              <w:t>Date Last Reviewed:</w:t>
            </w:r>
          </w:p>
        </w:tc>
        <w:tc>
          <w:tcPr>
            <w:tcW w:w="23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1A169DA0" w14:textId="58DE7892" w:rsidR="007D28E3" w:rsidRPr="00CD11A6" w:rsidRDefault="00A26F29" w:rsidP="00CD11A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 Apr</w:t>
            </w:r>
            <w:r w:rsidR="000C7089">
              <w:rPr>
                <w:rFonts w:cs="Calibri"/>
                <w:sz w:val="20"/>
                <w:szCs w:val="20"/>
              </w:rPr>
              <w:t>il</w:t>
            </w:r>
            <w:r>
              <w:rPr>
                <w:rFonts w:cs="Calibri"/>
                <w:sz w:val="20"/>
                <w:szCs w:val="20"/>
              </w:rPr>
              <w:t xml:space="preserve"> 2020</w:t>
            </w:r>
          </w:p>
        </w:tc>
      </w:tr>
      <w:tr w:rsidR="007D28E3" w:rsidRPr="00593750" w14:paraId="19A477EE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3B55F208" w14:textId="77777777" w:rsidR="007D28E3" w:rsidRPr="00593750" w:rsidRDefault="005A088F" w:rsidP="00E942AD">
            <w:pPr>
              <w:pStyle w:val="Heading1"/>
              <w:rPr>
                <w:rFonts w:cs="Calibri"/>
                <w:sz w:val="20"/>
                <w:szCs w:val="20"/>
              </w:rPr>
            </w:pPr>
            <w:r w:rsidRPr="00593750">
              <w:rPr>
                <w:rFonts w:cs="Calibri"/>
                <w:sz w:val="20"/>
                <w:szCs w:val="20"/>
              </w:rPr>
              <w:t>Direct Reports</w:t>
            </w:r>
            <w:r w:rsidR="007D28E3" w:rsidRPr="00593750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86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6B32DF11" w14:textId="77777777" w:rsidR="007D28E3" w:rsidRPr="00BB04D1" w:rsidRDefault="00BB04D1" w:rsidP="00D31C5E">
            <w:pPr>
              <w:rPr>
                <w:rFonts w:cs="Calibri"/>
                <w:sz w:val="20"/>
                <w:szCs w:val="20"/>
              </w:rPr>
            </w:pPr>
            <w:r w:rsidRPr="00BB04D1">
              <w:rPr>
                <w:rFonts w:cs="Calibri"/>
                <w:sz w:val="20"/>
                <w:szCs w:val="20"/>
              </w:rPr>
              <w:t>Nil</w:t>
            </w:r>
          </w:p>
        </w:tc>
      </w:tr>
      <w:tr w:rsidR="00D31C5E" w:rsidRPr="00593750" w14:paraId="739994CF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599968A" w14:textId="77777777" w:rsidR="00D31C5E" w:rsidRPr="00593750" w:rsidRDefault="00D31C5E" w:rsidP="0033110E">
            <w:pPr>
              <w:pStyle w:val="Heading1"/>
              <w:rPr>
                <w:rFonts w:cs="Calibri"/>
                <w:sz w:val="20"/>
                <w:szCs w:val="20"/>
              </w:rPr>
            </w:pPr>
            <w:r w:rsidRPr="00593750">
              <w:rPr>
                <w:rFonts w:cs="Calibri"/>
                <w:sz w:val="20"/>
                <w:szCs w:val="20"/>
              </w:rPr>
              <w:t>Relationships Internal:</w:t>
            </w:r>
          </w:p>
        </w:tc>
        <w:tc>
          <w:tcPr>
            <w:tcW w:w="86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00310501" w14:textId="77777777" w:rsidR="00D31C5E" w:rsidRPr="00BB04D1" w:rsidRDefault="00BB04D1" w:rsidP="00593750">
            <w:pPr>
              <w:spacing w:before="100" w:after="100"/>
              <w:rPr>
                <w:rFonts w:cstheme="minorHAnsi"/>
                <w:sz w:val="20"/>
                <w:szCs w:val="20"/>
              </w:rPr>
            </w:pPr>
            <w:r w:rsidRPr="00BB04D1">
              <w:rPr>
                <w:rFonts w:cs="Calibri"/>
                <w:sz w:val="20"/>
                <w:szCs w:val="20"/>
              </w:rPr>
              <w:t>This position is required to have effective relationships and communications with all staff</w:t>
            </w:r>
            <w:r w:rsidR="00040BD6">
              <w:rPr>
                <w:rFonts w:cs="Calibri"/>
                <w:sz w:val="20"/>
                <w:szCs w:val="20"/>
              </w:rPr>
              <w:t xml:space="preserve"> and residents.</w:t>
            </w:r>
          </w:p>
        </w:tc>
      </w:tr>
      <w:tr w:rsidR="00D31C5E" w:rsidRPr="00593750" w14:paraId="415E555B" w14:textId="77777777" w:rsidTr="00CE7B6B">
        <w:trPr>
          <w:trHeight w:val="363"/>
        </w:trPr>
        <w:tc>
          <w:tcPr>
            <w:tcW w:w="1844" w:type="dxa"/>
            <w:gridSpan w:val="2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65EEB1CC" w14:textId="77777777" w:rsidR="00D31C5E" w:rsidRPr="00593750" w:rsidRDefault="00D31C5E" w:rsidP="0033110E">
            <w:pPr>
              <w:pStyle w:val="Heading1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Relationships External:</w:t>
            </w:r>
          </w:p>
        </w:tc>
        <w:tc>
          <w:tcPr>
            <w:tcW w:w="868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vAlign w:val="center"/>
          </w:tcPr>
          <w:p w14:paraId="1127DD38" w14:textId="6E5A5E9B" w:rsidR="00D31C5E" w:rsidRPr="00CD11A6" w:rsidRDefault="00BB04D1" w:rsidP="007041BC">
            <w:pPr>
              <w:spacing w:before="100" w:after="100"/>
              <w:rPr>
                <w:rFonts w:cstheme="minorHAnsi"/>
                <w:sz w:val="20"/>
                <w:szCs w:val="20"/>
              </w:rPr>
            </w:pPr>
            <w:r w:rsidRPr="00CD11A6">
              <w:rPr>
                <w:rFonts w:cstheme="minorHAnsi"/>
                <w:sz w:val="20"/>
                <w:szCs w:val="20"/>
              </w:rPr>
              <w:t xml:space="preserve">The position interacts and communicates with all </w:t>
            </w:r>
            <w:r w:rsidR="00CD11A6" w:rsidRPr="00CD11A6">
              <w:rPr>
                <w:rFonts w:cstheme="minorHAnsi"/>
                <w:sz w:val="20"/>
                <w:szCs w:val="20"/>
              </w:rPr>
              <w:t xml:space="preserve">stakeholders in the aged care sector and broader service sector </w:t>
            </w:r>
            <w:r w:rsidR="00AC2138">
              <w:rPr>
                <w:rFonts w:cstheme="minorHAnsi"/>
                <w:sz w:val="20"/>
                <w:szCs w:val="20"/>
              </w:rPr>
              <w:t xml:space="preserve">including </w:t>
            </w:r>
            <w:r w:rsidR="007041BC">
              <w:rPr>
                <w:rFonts w:cstheme="minorHAnsi"/>
                <w:sz w:val="20"/>
                <w:szCs w:val="20"/>
              </w:rPr>
              <w:t>physical</w:t>
            </w:r>
            <w:r w:rsidR="00AC2138">
              <w:rPr>
                <w:rFonts w:cstheme="minorHAnsi"/>
                <w:sz w:val="20"/>
                <w:szCs w:val="20"/>
              </w:rPr>
              <w:t xml:space="preserve"> </w:t>
            </w:r>
            <w:r w:rsidR="007041BC">
              <w:rPr>
                <w:rFonts w:cstheme="minorHAnsi"/>
                <w:sz w:val="20"/>
                <w:szCs w:val="20"/>
              </w:rPr>
              <w:t xml:space="preserve">and </w:t>
            </w:r>
            <w:r w:rsidR="00AC2138">
              <w:rPr>
                <w:rFonts w:cstheme="minorHAnsi"/>
                <w:sz w:val="20"/>
                <w:szCs w:val="20"/>
              </w:rPr>
              <w:t xml:space="preserve">mental health, </w:t>
            </w:r>
            <w:r w:rsidR="004C0024" w:rsidRPr="00CD11A6">
              <w:rPr>
                <w:rFonts w:cstheme="minorHAnsi"/>
                <w:sz w:val="20"/>
                <w:szCs w:val="20"/>
              </w:rPr>
              <w:t>training</w:t>
            </w:r>
            <w:r w:rsidR="004C0024">
              <w:rPr>
                <w:rFonts w:cstheme="minorHAnsi"/>
                <w:sz w:val="20"/>
                <w:szCs w:val="20"/>
              </w:rPr>
              <w:t xml:space="preserve"> </w:t>
            </w:r>
            <w:r w:rsidR="00CD11A6" w:rsidRPr="00CD11A6">
              <w:rPr>
                <w:rFonts w:cstheme="minorHAnsi"/>
                <w:sz w:val="20"/>
                <w:szCs w:val="20"/>
              </w:rPr>
              <w:t>and education.</w:t>
            </w:r>
            <w:r w:rsidRPr="00CD11A6">
              <w:rPr>
                <w:rFonts w:cstheme="minorHAnsi"/>
                <w:sz w:val="20"/>
                <w:szCs w:val="20"/>
              </w:rPr>
              <w:t xml:space="preserve"> This includes liaison </w:t>
            </w:r>
            <w:r w:rsidR="007041BC">
              <w:rPr>
                <w:rFonts w:cstheme="minorHAnsi"/>
                <w:sz w:val="20"/>
                <w:szCs w:val="20"/>
              </w:rPr>
              <w:t>with</w:t>
            </w:r>
            <w:r w:rsidRPr="00CD11A6">
              <w:rPr>
                <w:rFonts w:cstheme="minorHAnsi"/>
                <w:sz w:val="20"/>
                <w:szCs w:val="20"/>
              </w:rPr>
              <w:t xml:space="preserve"> community networks with a range of external agencies, service providers, </w:t>
            </w:r>
            <w:r w:rsidR="000C79DD">
              <w:rPr>
                <w:rFonts w:cstheme="minorHAnsi"/>
                <w:sz w:val="20"/>
                <w:szCs w:val="20"/>
              </w:rPr>
              <w:t>business</w:t>
            </w:r>
            <w:r w:rsidRPr="00CD11A6">
              <w:rPr>
                <w:rFonts w:cstheme="minorHAnsi"/>
                <w:sz w:val="20"/>
                <w:szCs w:val="20"/>
              </w:rPr>
              <w:t xml:space="preserve"> authorities and all cultures </w:t>
            </w:r>
            <w:r w:rsidR="00CD11A6" w:rsidRPr="00CD11A6">
              <w:rPr>
                <w:rFonts w:cstheme="minorHAnsi"/>
                <w:sz w:val="20"/>
                <w:szCs w:val="20"/>
              </w:rPr>
              <w:t xml:space="preserve">including </w:t>
            </w:r>
            <w:r w:rsidR="006B4757">
              <w:rPr>
                <w:rFonts w:cstheme="minorHAnsi"/>
                <w:sz w:val="20"/>
                <w:szCs w:val="20"/>
              </w:rPr>
              <w:t xml:space="preserve">homeless </w:t>
            </w:r>
            <w:r w:rsidRPr="00CD11A6">
              <w:rPr>
                <w:rFonts w:cstheme="minorHAnsi"/>
                <w:sz w:val="20"/>
                <w:szCs w:val="20"/>
              </w:rPr>
              <w:t>an</w:t>
            </w:r>
            <w:r w:rsidR="00CD11A6" w:rsidRPr="00CD11A6">
              <w:rPr>
                <w:rFonts w:cstheme="minorHAnsi"/>
                <w:sz w:val="20"/>
                <w:szCs w:val="20"/>
              </w:rPr>
              <w:t>d vulnerable sector</w:t>
            </w:r>
            <w:r w:rsidRPr="00CD11A6">
              <w:rPr>
                <w:rFonts w:cstheme="minorHAnsi"/>
                <w:sz w:val="20"/>
                <w:szCs w:val="20"/>
              </w:rPr>
              <w:t>s of the community.</w:t>
            </w:r>
          </w:p>
        </w:tc>
      </w:tr>
      <w:tr w:rsidR="00D31C5E" w:rsidRPr="00593750" w14:paraId="4502527C" w14:textId="77777777" w:rsidTr="004541DB">
        <w:trPr>
          <w:trHeight w:val="391"/>
        </w:trPr>
        <w:tc>
          <w:tcPr>
            <w:tcW w:w="10533" w:type="dxa"/>
            <w:gridSpan w:val="6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5AFD5DBF" w14:textId="77777777" w:rsidR="00D31C5E" w:rsidRPr="00FB2649" w:rsidRDefault="002D1C92" w:rsidP="00593750">
            <w:pPr>
              <w:pStyle w:val="Title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Aminya Values</w:t>
            </w:r>
          </w:p>
        </w:tc>
      </w:tr>
      <w:tr w:rsidR="00B32B5D" w:rsidRPr="00593750" w14:paraId="1609E6D9" w14:textId="77777777" w:rsidTr="004541DB">
        <w:trPr>
          <w:trHeight w:val="2254"/>
        </w:trPr>
        <w:tc>
          <w:tcPr>
            <w:tcW w:w="1702" w:type="dxa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340AF" w14:textId="77777777" w:rsidR="00B32B5D" w:rsidRDefault="00B32B5D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Vision</w:t>
            </w:r>
          </w:p>
          <w:p w14:paraId="347520B0" w14:textId="77777777" w:rsidR="00B32B5D" w:rsidRDefault="00B32B5D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</w:p>
          <w:p w14:paraId="0C73D2BD" w14:textId="77777777" w:rsidR="00B32B5D" w:rsidRDefault="00B32B5D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</w:p>
          <w:p w14:paraId="5268451F" w14:textId="77777777" w:rsidR="00B32B5D" w:rsidRDefault="00B32B5D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  <w:p w14:paraId="05309367" w14:textId="77777777" w:rsidR="00B32B5D" w:rsidRDefault="00B32B5D">
            <w:pPr>
              <w:tabs>
                <w:tab w:val="left" w:pos="1288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</w:p>
          <w:p w14:paraId="3393816E" w14:textId="77777777" w:rsidR="00B32B5D" w:rsidRDefault="00B32B5D">
            <w:pPr>
              <w:tabs>
                <w:tab w:val="left" w:pos="1315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Mission</w:t>
            </w:r>
          </w:p>
          <w:p w14:paraId="3CD9167A" w14:textId="77777777" w:rsidR="00B32B5D" w:rsidRDefault="00B32B5D">
            <w:pPr>
              <w:tabs>
                <w:tab w:val="left" w:pos="1315"/>
              </w:tabs>
              <w:spacing w:line="276" w:lineRule="auto"/>
              <w:ind w:left="34"/>
              <w:rPr>
                <w:rFonts w:cs="Calibri"/>
                <w:sz w:val="20"/>
                <w:szCs w:val="20"/>
              </w:rPr>
            </w:pPr>
          </w:p>
          <w:p w14:paraId="6F402507" w14:textId="77777777" w:rsidR="00B32B5D" w:rsidRDefault="00B32B5D">
            <w:pPr>
              <w:tabs>
                <w:tab w:val="left" w:pos="1315"/>
              </w:tabs>
              <w:spacing w:line="276" w:lineRule="auto"/>
              <w:ind w:left="34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  <w:p w14:paraId="0AD96E2A" w14:textId="77777777" w:rsidR="00B32B5D" w:rsidRDefault="00B32B5D">
            <w:pPr>
              <w:rPr>
                <w:rFonts w:cs="Calibri"/>
                <w:sz w:val="20"/>
                <w:szCs w:val="20"/>
              </w:rPr>
            </w:pPr>
          </w:p>
          <w:p w14:paraId="5263F508" w14:textId="77777777" w:rsidR="00B32B5D" w:rsidRDefault="00B32B5D">
            <w:pPr>
              <w:rPr>
                <w:rFonts w:cs="Calibri"/>
                <w:sz w:val="20"/>
                <w:szCs w:val="20"/>
              </w:rPr>
            </w:pPr>
          </w:p>
          <w:p w14:paraId="5FBC2173" w14:textId="77777777" w:rsidR="00B32B5D" w:rsidRDefault="00B32B5D">
            <w:pPr>
              <w:rPr>
                <w:rFonts w:cs="Calibri"/>
                <w:sz w:val="20"/>
                <w:szCs w:val="20"/>
              </w:rPr>
            </w:pPr>
          </w:p>
          <w:p w14:paraId="4F5C280C" w14:textId="77777777" w:rsidR="00B32B5D" w:rsidRDefault="00B32B5D">
            <w:pPr>
              <w:rPr>
                <w:rFonts w:cs="Calibri"/>
                <w:sz w:val="20"/>
                <w:szCs w:val="20"/>
              </w:rPr>
            </w:pPr>
          </w:p>
          <w:p w14:paraId="1D792416" w14:textId="77777777" w:rsidR="00B32B5D" w:rsidRDefault="00B32B5D">
            <w:pPr>
              <w:rPr>
                <w:rFonts w:cs="Calibri"/>
                <w:sz w:val="20"/>
                <w:szCs w:val="20"/>
              </w:rPr>
            </w:pPr>
          </w:p>
          <w:p w14:paraId="4B6A1DA8" w14:textId="77777777" w:rsidR="00B32B5D" w:rsidRDefault="00B32B5D">
            <w:pPr>
              <w:rPr>
                <w:rFonts w:cs="Calibri"/>
                <w:sz w:val="20"/>
                <w:szCs w:val="20"/>
              </w:rPr>
            </w:pPr>
          </w:p>
          <w:p w14:paraId="4100A2AD" w14:textId="77777777" w:rsidR="00B32B5D" w:rsidRDefault="00B32B5D">
            <w:pPr>
              <w:rPr>
                <w:rFonts w:cs="Calibri"/>
                <w:sz w:val="20"/>
                <w:szCs w:val="20"/>
              </w:rPr>
            </w:pPr>
          </w:p>
          <w:p w14:paraId="506DAF39" w14:textId="77777777" w:rsidR="00B32B5D" w:rsidRDefault="00B32B5D">
            <w:pPr>
              <w:rPr>
                <w:rFonts w:cs="Calibri"/>
                <w:sz w:val="20"/>
                <w:szCs w:val="20"/>
              </w:rPr>
            </w:pPr>
          </w:p>
          <w:p w14:paraId="1AE7F886" w14:textId="77777777" w:rsidR="00B32B5D" w:rsidRDefault="00B32B5D">
            <w:pPr>
              <w:rPr>
                <w:rFonts w:cs="Calibri"/>
                <w:sz w:val="20"/>
                <w:szCs w:val="20"/>
              </w:rPr>
            </w:pPr>
          </w:p>
          <w:p w14:paraId="5035E5D9" w14:textId="77777777" w:rsidR="00B32B5D" w:rsidRDefault="00B32B5D">
            <w:pPr>
              <w:rPr>
                <w:rFonts w:cs="Calibri"/>
                <w:sz w:val="20"/>
                <w:szCs w:val="20"/>
              </w:rPr>
            </w:pPr>
          </w:p>
          <w:p w14:paraId="3EBFA660" w14:textId="77777777" w:rsidR="00B32B5D" w:rsidRDefault="00B32B5D">
            <w:pPr>
              <w:rPr>
                <w:rFonts w:cs="Calibri"/>
                <w:sz w:val="20"/>
                <w:szCs w:val="20"/>
              </w:rPr>
            </w:pPr>
          </w:p>
          <w:p w14:paraId="595E83F8" w14:textId="77777777" w:rsidR="00B32B5D" w:rsidRDefault="00B32B5D">
            <w:pPr>
              <w:rPr>
                <w:rFonts w:cs="Calibri"/>
                <w:sz w:val="20"/>
                <w:szCs w:val="20"/>
              </w:rPr>
            </w:pPr>
          </w:p>
          <w:p w14:paraId="19F9ABCB" w14:textId="77777777" w:rsidR="00B32B5D" w:rsidRDefault="00B32B5D">
            <w:pPr>
              <w:rPr>
                <w:rFonts w:cs="Calibri"/>
                <w:sz w:val="20"/>
                <w:szCs w:val="20"/>
              </w:rPr>
            </w:pPr>
          </w:p>
          <w:p w14:paraId="1A405766" w14:textId="77777777" w:rsidR="00B32B5D" w:rsidRDefault="00B32B5D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Philosophy</w:t>
            </w:r>
          </w:p>
        </w:tc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</w:tcPr>
          <w:p w14:paraId="3165B6ED" w14:textId="67DBBBDB" w:rsidR="00B32B5D" w:rsidRDefault="00B32B5D">
            <w:pPr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vision is to be recognised as an organisation which promotes </w:t>
            </w:r>
            <w:r w:rsidR="00C630B0">
              <w:rPr>
                <w:sz w:val="20"/>
                <w:szCs w:val="20"/>
              </w:rPr>
              <w:t>a positive</w:t>
            </w:r>
            <w:r>
              <w:rPr>
                <w:sz w:val="20"/>
                <w:szCs w:val="20"/>
              </w:rPr>
              <w:t xml:space="preserve"> and                                                  innovative environment for our resident’s by ensuring the delivery of high quality care services through consultation and quality management</w:t>
            </w:r>
          </w:p>
          <w:p w14:paraId="262777E4" w14:textId="77777777" w:rsidR="00B32B5D" w:rsidRDefault="00B32B5D">
            <w:pPr>
              <w:spacing w:line="276" w:lineRule="auto"/>
              <w:ind w:left="-108"/>
              <w:rPr>
                <w:rFonts w:cs="Calibri"/>
                <w:sz w:val="20"/>
                <w:szCs w:val="20"/>
              </w:rPr>
            </w:pPr>
          </w:p>
          <w:p w14:paraId="532F3ED8" w14:textId="77777777" w:rsidR="00B32B5D" w:rsidRDefault="00B32B5D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68AB637" w14:textId="77777777" w:rsidR="00B32B5D" w:rsidRDefault="00B32B5D" w:rsidP="000D198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mission is to promote and enhance the quality of life of the residents entrusted to our care. The following statements support our commitment to our mission:</w:t>
            </w:r>
          </w:p>
          <w:p w14:paraId="227D3C57" w14:textId="77777777" w:rsidR="00B32B5D" w:rsidRDefault="00B32B5D" w:rsidP="000D198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residents are treated with dignity and respect</w:t>
            </w:r>
          </w:p>
          <w:p w14:paraId="39809FB6" w14:textId="77777777" w:rsidR="00B32B5D" w:rsidRDefault="00B32B5D" w:rsidP="000D198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residents feel safe and secure in their home</w:t>
            </w:r>
          </w:p>
          <w:p w14:paraId="167BD53F" w14:textId="463BC7D5" w:rsidR="00B32B5D" w:rsidRDefault="00B32B5D" w:rsidP="000D198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r w:rsidR="000F7636">
              <w:rPr>
                <w:sz w:val="20"/>
                <w:szCs w:val="20"/>
              </w:rPr>
              <w:t>resident’s</w:t>
            </w:r>
            <w:r>
              <w:rPr>
                <w:sz w:val="20"/>
                <w:szCs w:val="20"/>
              </w:rPr>
              <w:t xml:space="preserve"> religious and cultural identity is respected and nurtured</w:t>
            </w:r>
          </w:p>
          <w:p w14:paraId="27B09A58" w14:textId="0DBF5BC6" w:rsidR="00B32B5D" w:rsidRDefault="00B32B5D" w:rsidP="000D198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r w:rsidR="00B1182E">
              <w:rPr>
                <w:sz w:val="20"/>
                <w:szCs w:val="20"/>
              </w:rPr>
              <w:t>resident’s</w:t>
            </w:r>
            <w:r>
              <w:rPr>
                <w:sz w:val="20"/>
                <w:szCs w:val="20"/>
              </w:rPr>
              <w:t xml:space="preserve"> sexual expression, </w:t>
            </w:r>
            <w:r w:rsidR="00B1182E">
              <w:rPr>
                <w:sz w:val="20"/>
                <w:szCs w:val="20"/>
              </w:rPr>
              <w:t>sexual orientation</w:t>
            </w:r>
            <w:r>
              <w:rPr>
                <w:sz w:val="20"/>
                <w:szCs w:val="20"/>
              </w:rPr>
              <w:t xml:space="preserve"> and intimate preferences are respected and supported</w:t>
            </w:r>
          </w:p>
          <w:p w14:paraId="3D1DEE3F" w14:textId="0571429D" w:rsidR="00B32B5D" w:rsidRDefault="00B32B5D" w:rsidP="000D198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residents receive an appropriate standard of care to meet their individual needs without encroaching on </w:t>
            </w:r>
            <w:r w:rsidR="00B1182E">
              <w:rPr>
                <w:sz w:val="20"/>
                <w:szCs w:val="20"/>
              </w:rPr>
              <w:t>their right</w:t>
            </w:r>
            <w:r>
              <w:rPr>
                <w:sz w:val="20"/>
                <w:szCs w:val="20"/>
              </w:rPr>
              <w:t xml:space="preserve"> to maintain their independence   </w:t>
            </w:r>
          </w:p>
          <w:p w14:paraId="4049BD48" w14:textId="77777777" w:rsidR="00B32B5D" w:rsidRDefault="00B32B5D" w:rsidP="000D198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residents are supported to conduct activities that carry an element of risk through consultation and risk mitigation strategies</w:t>
            </w:r>
          </w:p>
          <w:p w14:paraId="67EF3730" w14:textId="77777777" w:rsidR="00B32B5D" w:rsidRDefault="00B32B5D" w:rsidP="000D198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residents’ privacy and confidentiality is upheld</w:t>
            </w:r>
          </w:p>
          <w:p w14:paraId="5F2529F1" w14:textId="77777777" w:rsidR="00B32B5D" w:rsidRDefault="00B32B5D" w:rsidP="000D198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residents are always treated as individuals; and acknowledged as the experts in their own care.</w:t>
            </w:r>
          </w:p>
          <w:p w14:paraId="2FC6E5E8" w14:textId="77777777" w:rsidR="00B32B5D" w:rsidRDefault="00B32B5D" w:rsidP="000D198F">
            <w:pPr>
              <w:pStyle w:val="ListParagraph"/>
              <w:ind w:left="612"/>
              <w:rPr>
                <w:sz w:val="20"/>
                <w:szCs w:val="20"/>
              </w:rPr>
            </w:pPr>
          </w:p>
          <w:p w14:paraId="7C6EC992" w14:textId="77777777" w:rsidR="00B32B5D" w:rsidRDefault="00B32B5D">
            <w:pPr>
              <w:pStyle w:val="ListParagraph"/>
              <w:ind w:left="612"/>
              <w:jc w:val="both"/>
              <w:rPr>
                <w:sz w:val="20"/>
                <w:szCs w:val="20"/>
              </w:rPr>
            </w:pPr>
          </w:p>
          <w:p w14:paraId="4137F381" w14:textId="696A353F" w:rsidR="00B32B5D" w:rsidRDefault="00B32B5D" w:rsidP="000D198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our belief that the residents of Aminya should continue to live a fulfilling and purposeful life by maintaining their relationships, </w:t>
            </w:r>
            <w:r w:rsidR="004C0024">
              <w:rPr>
                <w:sz w:val="20"/>
                <w:szCs w:val="20"/>
              </w:rPr>
              <w:t>preferences,</w:t>
            </w:r>
            <w:r>
              <w:rPr>
                <w:sz w:val="20"/>
                <w:szCs w:val="20"/>
              </w:rPr>
              <w:t xml:space="preserve"> and individuality.</w:t>
            </w:r>
          </w:p>
          <w:p w14:paraId="1A85734F" w14:textId="77777777" w:rsidR="00B32B5D" w:rsidRDefault="00B32B5D" w:rsidP="000D198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our hope that each and every resident will consider Aminya to be their home.</w:t>
            </w:r>
          </w:p>
          <w:p w14:paraId="0CA55034" w14:textId="77777777" w:rsidR="00B32B5D" w:rsidRDefault="00B32B5D" w:rsidP="000D198F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  <w:p w14:paraId="3D029EB4" w14:textId="77777777" w:rsidR="00B32B5D" w:rsidRDefault="00B32B5D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88F21A1" w14:textId="77777777" w:rsidR="00B32B5D" w:rsidRDefault="00B32B5D">
            <w:pPr>
              <w:tabs>
                <w:tab w:val="left" w:pos="1294"/>
              </w:tabs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31C5E" w:rsidRPr="00593750" w14:paraId="6669C1E1" w14:textId="77777777" w:rsidTr="00413A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0533" w:type="dxa"/>
            <w:gridSpan w:val="6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14E9BFA4" w14:textId="77777777" w:rsidR="00D31C5E" w:rsidRPr="00FB2649" w:rsidRDefault="008A436E" w:rsidP="008F72EB">
            <w:pPr>
              <w:pStyle w:val="Title"/>
              <w:ind w:left="34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lastRenderedPageBreak/>
              <w:t xml:space="preserve">Primary Purpose </w:t>
            </w:r>
            <w:r w:rsidR="009649DE" w:rsidRPr="00FB2649">
              <w:rPr>
                <w:rFonts w:cstheme="minorHAnsi"/>
                <w:color w:val="FFFFFF" w:themeColor="background1"/>
                <w:sz w:val="20"/>
                <w:szCs w:val="20"/>
              </w:rPr>
              <w:t>of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Position 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 xml:space="preserve">[relate to </w:t>
            </w:r>
            <w:r w:rsidR="008F72EB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Aminya’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 xml:space="preserve">s </w:t>
            </w:r>
            <w:r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S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 xml:space="preserve">trategic </w:t>
            </w:r>
            <w:r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P</w:t>
            </w:r>
            <w:r w:rsidRPr="008A436E"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  <w:t>lan and long-term objectives]</w:t>
            </w:r>
          </w:p>
        </w:tc>
      </w:tr>
      <w:tr w:rsidR="00D31C5E" w:rsidRPr="00593750" w14:paraId="53126E59" w14:textId="77777777" w:rsidTr="00413AC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6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FFFFFF"/>
          </w:tcPr>
          <w:p w14:paraId="023FC3A3" w14:textId="67EF3373" w:rsidR="008A51C5" w:rsidRDefault="00913E1E" w:rsidP="000D198F">
            <w:pPr>
              <w:rPr>
                <w:rFonts w:eastAsiaTheme="minorHAnsi" w:cstheme="minorBidi"/>
                <w:bCs w:val="0"/>
                <w:sz w:val="20"/>
                <w:szCs w:val="20"/>
              </w:rPr>
            </w:pPr>
            <w:r w:rsidRPr="00913E1E">
              <w:rPr>
                <w:rFonts w:eastAsiaTheme="minorHAnsi" w:cstheme="minorBidi"/>
                <w:bCs w:val="0"/>
                <w:sz w:val="20"/>
                <w:szCs w:val="20"/>
              </w:rPr>
              <w:t xml:space="preserve">The </w:t>
            </w:r>
            <w:r w:rsidR="00AA6158">
              <w:rPr>
                <w:rFonts w:eastAsiaTheme="minorHAnsi" w:cstheme="minorBidi"/>
                <w:bCs w:val="0"/>
                <w:sz w:val="20"/>
                <w:szCs w:val="20"/>
              </w:rPr>
              <w:t>Personal Care Worker</w:t>
            </w:r>
            <w:r w:rsidRPr="00E42956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Pr="00913E1E">
              <w:rPr>
                <w:rFonts w:eastAsiaTheme="minorHAnsi" w:cstheme="minorBidi"/>
                <w:bCs w:val="0"/>
                <w:sz w:val="20"/>
                <w:szCs w:val="20"/>
              </w:rPr>
              <w:t>i</w:t>
            </w:r>
            <w:r w:rsidR="009A388D">
              <w:rPr>
                <w:rFonts w:eastAsiaTheme="minorHAnsi" w:cstheme="minorBidi"/>
                <w:bCs w:val="0"/>
                <w:sz w:val="20"/>
                <w:szCs w:val="20"/>
              </w:rPr>
              <w:t xml:space="preserve">n accordance with the vision, </w:t>
            </w:r>
            <w:r w:rsidR="004C0024">
              <w:rPr>
                <w:rFonts w:eastAsiaTheme="minorHAnsi" w:cstheme="minorBidi"/>
                <w:bCs w:val="0"/>
                <w:sz w:val="20"/>
                <w:szCs w:val="20"/>
              </w:rPr>
              <w:t>mission,</w:t>
            </w:r>
            <w:r w:rsidR="009A388D">
              <w:rPr>
                <w:rFonts w:eastAsiaTheme="minorHAnsi" w:cstheme="minorBidi"/>
                <w:bCs w:val="0"/>
                <w:sz w:val="20"/>
                <w:szCs w:val="20"/>
              </w:rPr>
              <w:t xml:space="preserve"> and values of Aminya is responsible for</w:t>
            </w:r>
            <w:r w:rsidR="00701640">
              <w:rPr>
                <w:rFonts w:eastAsiaTheme="minorHAnsi" w:cstheme="minorBidi"/>
                <w:bCs w:val="0"/>
                <w:sz w:val="20"/>
                <w:szCs w:val="20"/>
              </w:rPr>
              <w:t xml:space="preserve"> providing a quality </w:t>
            </w:r>
            <w:r w:rsidR="00F76784">
              <w:rPr>
                <w:rFonts w:eastAsiaTheme="minorHAnsi" w:cstheme="minorBidi"/>
                <w:bCs w:val="0"/>
                <w:sz w:val="20"/>
                <w:szCs w:val="20"/>
              </w:rPr>
              <w:t>care</w:t>
            </w:r>
            <w:r w:rsidR="00701640">
              <w:rPr>
                <w:rFonts w:eastAsiaTheme="minorHAnsi" w:cstheme="minorBidi"/>
                <w:bCs w:val="0"/>
                <w:sz w:val="20"/>
                <w:szCs w:val="20"/>
              </w:rPr>
              <w:t xml:space="preserve"> service that meets the needs of residents</w:t>
            </w:r>
            <w:r w:rsidR="004C0024">
              <w:rPr>
                <w:rFonts w:eastAsiaTheme="minorHAnsi" w:cstheme="minorBidi"/>
                <w:bCs w:val="0"/>
                <w:sz w:val="20"/>
                <w:szCs w:val="20"/>
              </w:rPr>
              <w:t xml:space="preserve">. </w:t>
            </w:r>
            <w:r w:rsidR="00701640">
              <w:rPr>
                <w:rFonts w:eastAsiaTheme="minorHAnsi" w:cstheme="minorBidi"/>
                <w:bCs w:val="0"/>
                <w:sz w:val="20"/>
                <w:szCs w:val="20"/>
              </w:rPr>
              <w:t xml:space="preserve">The </w:t>
            </w:r>
            <w:r w:rsidR="00AA6158">
              <w:rPr>
                <w:rFonts w:eastAsiaTheme="minorHAnsi" w:cstheme="minorBidi"/>
                <w:bCs w:val="0"/>
                <w:sz w:val="20"/>
                <w:szCs w:val="20"/>
              </w:rPr>
              <w:t>Personal Care Worker</w:t>
            </w:r>
            <w:r w:rsidR="00701640">
              <w:rPr>
                <w:rFonts w:eastAsiaTheme="minorHAnsi" w:cstheme="minorBidi"/>
                <w:bCs w:val="0"/>
                <w:sz w:val="20"/>
                <w:szCs w:val="20"/>
              </w:rPr>
              <w:t xml:space="preserve"> is responsible </w:t>
            </w:r>
            <w:r w:rsidR="00AA6158">
              <w:rPr>
                <w:rFonts w:eastAsiaTheme="minorHAnsi" w:cstheme="minorBidi"/>
                <w:bCs w:val="0"/>
                <w:sz w:val="20"/>
                <w:szCs w:val="20"/>
              </w:rPr>
              <w:t xml:space="preserve">to the </w:t>
            </w:r>
            <w:r w:rsidR="00B1182E">
              <w:rPr>
                <w:rFonts w:eastAsiaTheme="minorHAnsi" w:cstheme="minorBidi"/>
                <w:bCs w:val="0"/>
                <w:sz w:val="20"/>
                <w:szCs w:val="20"/>
              </w:rPr>
              <w:t>In-Charge</w:t>
            </w:r>
            <w:r w:rsidR="00A62DDF">
              <w:rPr>
                <w:rFonts w:eastAsiaTheme="minorHAnsi" w:cstheme="minorBidi"/>
                <w:bCs w:val="0"/>
                <w:sz w:val="20"/>
                <w:szCs w:val="20"/>
              </w:rPr>
              <w:t xml:space="preserve"> Nurse</w:t>
            </w:r>
            <w:r w:rsidR="00AA6158">
              <w:rPr>
                <w:rFonts w:eastAsiaTheme="minorHAnsi" w:cstheme="minorBidi"/>
                <w:bCs w:val="0"/>
                <w:sz w:val="20"/>
                <w:szCs w:val="20"/>
              </w:rPr>
              <w:t xml:space="preserve"> by</w:t>
            </w:r>
            <w:r w:rsidR="00701640">
              <w:rPr>
                <w:rFonts w:eastAsiaTheme="minorHAnsi" w:cstheme="minorBidi"/>
                <w:bCs w:val="0"/>
                <w:sz w:val="20"/>
                <w:szCs w:val="20"/>
              </w:rPr>
              <w:t xml:space="preserve"> providing </w:t>
            </w:r>
            <w:r w:rsidR="00AA6158">
              <w:rPr>
                <w:rFonts w:eastAsiaTheme="minorHAnsi" w:cstheme="minorBidi"/>
                <w:bCs w:val="0"/>
                <w:sz w:val="20"/>
                <w:szCs w:val="20"/>
              </w:rPr>
              <w:t>the highest level of direct personal care to residents, in accordance with quality assurance standards and the policies and procedures of Aminya</w:t>
            </w:r>
            <w:r w:rsidR="004C0024">
              <w:rPr>
                <w:rFonts w:eastAsiaTheme="minorHAnsi" w:cstheme="minorBidi"/>
                <w:bCs w:val="0"/>
                <w:sz w:val="20"/>
                <w:szCs w:val="20"/>
              </w:rPr>
              <w:t xml:space="preserve">. </w:t>
            </w:r>
            <w:r w:rsid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The aim is to </w:t>
            </w:r>
            <w:r w:rsidR="00122A83">
              <w:rPr>
                <w:rFonts w:eastAsiaTheme="minorHAnsi" w:cstheme="minorBidi"/>
                <w:bCs w:val="0"/>
                <w:sz w:val="20"/>
                <w:szCs w:val="20"/>
              </w:rPr>
              <w:t xml:space="preserve">provide an </w:t>
            </w:r>
            <w:r w:rsidR="008A51C5">
              <w:rPr>
                <w:rFonts w:eastAsiaTheme="minorHAnsi" w:cstheme="minorBidi"/>
                <w:bCs w:val="0"/>
                <w:sz w:val="20"/>
                <w:szCs w:val="20"/>
              </w:rPr>
              <w:t>improve</w:t>
            </w:r>
            <w:r w:rsidR="00122A83">
              <w:rPr>
                <w:rFonts w:eastAsiaTheme="minorHAnsi" w:cstheme="minorBidi"/>
                <w:bCs w:val="0"/>
                <w:sz w:val="20"/>
                <w:szCs w:val="20"/>
              </w:rPr>
              <w:t>d</w:t>
            </w:r>
            <w:r w:rsid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service</w:t>
            </w:r>
            <w:r w:rsidR="00122A83">
              <w:rPr>
                <w:rFonts w:eastAsiaTheme="minorHAnsi" w:cstheme="minorBidi"/>
                <w:bCs w:val="0"/>
                <w:sz w:val="20"/>
                <w:szCs w:val="20"/>
              </w:rPr>
              <w:t xml:space="preserve"> by</w:t>
            </w:r>
            <w:r w:rsid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cooperation and coordination </w:t>
            </w:r>
            <w:r w:rsidR="00597FDC">
              <w:rPr>
                <w:rFonts w:eastAsiaTheme="minorHAnsi" w:cstheme="minorBidi"/>
                <w:bCs w:val="0"/>
                <w:sz w:val="20"/>
                <w:szCs w:val="20"/>
              </w:rPr>
              <w:t xml:space="preserve">within </w:t>
            </w:r>
            <w:r w:rsidR="00A62DDF">
              <w:rPr>
                <w:rFonts w:eastAsiaTheme="minorHAnsi" w:cstheme="minorBidi"/>
                <w:bCs w:val="0"/>
                <w:sz w:val="20"/>
                <w:szCs w:val="20"/>
              </w:rPr>
              <w:t xml:space="preserve">The </w:t>
            </w:r>
            <w:r w:rsidR="00597FDC">
              <w:rPr>
                <w:rFonts w:eastAsiaTheme="minorHAnsi" w:cstheme="minorBidi"/>
                <w:bCs w:val="0"/>
                <w:sz w:val="20"/>
                <w:szCs w:val="20"/>
              </w:rPr>
              <w:t xml:space="preserve">Aminya </w:t>
            </w:r>
            <w:r w:rsidR="00A62DDF">
              <w:rPr>
                <w:rFonts w:eastAsiaTheme="minorHAnsi" w:cstheme="minorBidi"/>
                <w:bCs w:val="0"/>
                <w:sz w:val="20"/>
                <w:szCs w:val="20"/>
              </w:rPr>
              <w:t xml:space="preserve">Aged Care </w:t>
            </w:r>
            <w:r w:rsidR="00597FDC">
              <w:rPr>
                <w:rFonts w:eastAsiaTheme="minorHAnsi" w:cstheme="minorBidi"/>
                <w:bCs w:val="0"/>
                <w:sz w:val="20"/>
                <w:szCs w:val="20"/>
              </w:rPr>
              <w:t>community.</w:t>
            </w:r>
          </w:p>
          <w:p w14:paraId="6340F118" w14:textId="77777777" w:rsidR="008A51C5" w:rsidRDefault="008A51C5" w:rsidP="000D198F">
            <w:pPr>
              <w:rPr>
                <w:rFonts w:eastAsiaTheme="minorHAnsi" w:cstheme="minorBidi"/>
                <w:bCs w:val="0"/>
                <w:sz w:val="20"/>
                <w:szCs w:val="20"/>
              </w:rPr>
            </w:pPr>
          </w:p>
          <w:p w14:paraId="4D6E1E5B" w14:textId="0383D720" w:rsidR="008A51C5" w:rsidRDefault="008A51C5" w:rsidP="000D1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AA6158">
              <w:rPr>
                <w:sz w:val="20"/>
                <w:szCs w:val="20"/>
              </w:rPr>
              <w:t>Personal Care Worker</w:t>
            </w:r>
            <w:r>
              <w:rPr>
                <w:sz w:val="20"/>
                <w:szCs w:val="20"/>
              </w:rPr>
              <w:t xml:space="preserve"> </w:t>
            </w:r>
            <w:r w:rsidR="00AA6158">
              <w:rPr>
                <w:sz w:val="20"/>
                <w:szCs w:val="20"/>
              </w:rPr>
              <w:t>is accountable</w:t>
            </w:r>
            <w:r w:rsidR="00597FDC">
              <w:rPr>
                <w:sz w:val="20"/>
                <w:szCs w:val="20"/>
              </w:rPr>
              <w:t xml:space="preserve"> </w:t>
            </w:r>
            <w:r w:rsidRPr="00E42956">
              <w:rPr>
                <w:sz w:val="20"/>
                <w:szCs w:val="20"/>
              </w:rPr>
              <w:t xml:space="preserve">to </w:t>
            </w:r>
            <w:r w:rsidR="00597FDC">
              <w:rPr>
                <w:sz w:val="20"/>
                <w:szCs w:val="20"/>
              </w:rPr>
              <w:t xml:space="preserve">the </w:t>
            </w:r>
            <w:r w:rsidR="00B1182E">
              <w:rPr>
                <w:sz w:val="20"/>
                <w:szCs w:val="20"/>
              </w:rPr>
              <w:t>In-Charge</w:t>
            </w:r>
            <w:r w:rsidR="00A62DDF">
              <w:rPr>
                <w:sz w:val="20"/>
                <w:szCs w:val="20"/>
              </w:rPr>
              <w:t xml:space="preserve"> Nurse</w:t>
            </w:r>
            <w:r w:rsidR="00AA61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="00AA6158">
              <w:rPr>
                <w:sz w:val="20"/>
                <w:szCs w:val="20"/>
              </w:rPr>
              <w:t xml:space="preserve">liaises </w:t>
            </w:r>
            <w:r>
              <w:rPr>
                <w:sz w:val="20"/>
                <w:szCs w:val="20"/>
              </w:rPr>
              <w:t xml:space="preserve">with </w:t>
            </w:r>
            <w:r w:rsidR="00597FDC">
              <w:rPr>
                <w:sz w:val="20"/>
                <w:szCs w:val="20"/>
              </w:rPr>
              <w:t xml:space="preserve">and in conjunction with </w:t>
            </w:r>
            <w:r w:rsidRPr="00E42956">
              <w:rPr>
                <w:sz w:val="20"/>
                <w:szCs w:val="20"/>
              </w:rPr>
              <w:t xml:space="preserve">the </w:t>
            </w:r>
            <w:r w:rsidR="00597FDC">
              <w:rPr>
                <w:sz w:val="20"/>
                <w:szCs w:val="20"/>
              </w:rPr>
              <w:t>Aminya nursing</w:t>
            </w:r>
            <w:r w:rsidR="00B56217">
              <w:rPr>
                <w:sz w:val="20"/>
                <w:szCs w:val="20"/>
              </w:rPr>
              <w:t xml:space="preserve"> and ancillary staff</w:t>
            </w:r>
            <w:r w:rsidR="00E1364A">
              <w:rPr>
                <w:sz w:val="20"/>
                <w:szCs w:val="20"/>
              </w:rPr>
              <w:t>,</w:t>
            </w:r>
            <w:r w:rsidR="00B56217">
              <w:rPr>
                <w:sz w:val="20"/>
                <w:szCs w:val="20"/>
              </w:rPr>
              <w:t xml:space="preserve"> which has</w:t>
            </w:r>
            <w:r w:rsidRPr="00E42956">
              <w:rPr>
                <w:sz w:val="20"/>
                <w:szCs w:val="20"/>
              </w:rPr>
              <w:t xml:space="preserve"> a</w:t>
            </w:r>
            <w:r w:rsidR="00B56217">
              <w:rPr>
                <w:sz w:val="20"/>
                <w:szCs w:val="20"/>
              </w:rPr>
              <w:t>n</w:t>
            </w:r>
            <w:r w:rsidRPr="00E42956">
              <w:rPr>
                <w:sz w:val="20"/>
                <w:szCs w:val="20"/>
              </w:rPr>
              <w:t xml:space="preserve"> </w:t>
            </w:r>
            <w:r w:rsidR="00B56217">
              <w:rPr>
                <w:sz w:val="20"/>
                <w:szCs w:val="20"/>
              </w:rPr>
              <w:t>interface</w:t>
            </w:r>
            <w:r w:rsidRPr="00E42956">
              <w:rPr>
                <w:sz w:val="20"/>
                <w:szCs w:val="20"/>
              </w:rPr>
              <w:t xml:space="preserve"> </w:t>
            </w:r>
            <w:r w:rsidR="00B56217">
              <w:rPr>
                <w:sz w:val="20"/>
                <w:szCs w:val="20"/>
              </w:rPr>
              <w:t xml:space="preserve">with </w:t>
            </w:r>
            <w:r w:rsidR="00122A83">
              <w:rPr>
                <w:sz w:val="20"/>
                <w:szCs w:val="20"/>
              </w:rPr>
              <w:t xml:space="preserve">all Aminya employees, </w:t>
            </w:r>
            <w:r w:rsidR="004C0024">
              <w:rPr>
                <w:sz w:val="20"/>
                <w:szCs w:val="20"/>
              </w:rPr>
              <w:t>volunteers,</w:t>
            </w:r>
            <w:r w:rsidR="00122A83">
              <w:rPr>
                <w:sz w:val="20"/>
                <w:szCs w:val="20"/>
              </w:rPr>
              <w:t xml:space="preserve"> and service providers.</w:t>
            </w:r>
            <w:r w:rsidR="00B56217">
              <w:rPr>
                <w:sz w:val="20"/>
                <w:szCs w:val="20"/>
              </w:rPr>
              <w:t xml:space="preserve"> </w:t>
            </w:r>
          </w:p>
          <w:p w14:paraId="148F6479" w14:textId="77777777" w:rsidR="007D2D42" w:rsidRDefault="007D2D42" w:rsidP="000D198F">
            <w:pPr>
              <w:rPr>
                <w:rFonts w:eastAsiaTheme="minorHAnsi" w:cstheme="minorBidi"/>
                <w:bCs w:val="0"/>
                <w:sz w:val="20"/>
                <w:szCs w:val="20"/>
              </w:rPr>
            </w:pPr>
          </w:p>
          <w:p w14:paraId="5C0E4082" w14:textId="77777777" w:rsidR="008A51C5" w:rsidRDefault="00BA5E61" w:rsidP="000D198F">
            <w:pPr>
              <w:rPr>
                <w:rFonts w:eastAsiaTheme="minorHAnsi" w:cstheme="minorBidi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8A51C5" w:rsidRPr="008A51C5">
              <w:rPr>
                <w:sz w:val="20"/>
                <w:szCs w:val="20"/>
              </w:rPr>
              <w:t xml:space="preserve"> key focus is to 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assist </w:t>
            </w:r>
            <w:r w:rsidR="002E2E00">
              <w:rPr>
                <w:rFonts w:eastAsiaTheme="minorHAnsi" w:cstheme="minorBidi"/>
                <w:bCs w:val="0"/>
                <w:sz w:val="20"/>
                <w:szCs w:val="20"/>
              </w:rPr>
              <w:t xml:space="preserve">all 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the </w:t>
            </w:r>
            <w:r w:rsidR="002E2E00">
              <w:rPr>
                <w:rFonts w:eastAsiaTheme="minorHAnsi" w:cstheme="minorBidi"/>
                <w:bCs w:val="0"/>
                <w:sz w:val="20"/>
                <w:szCs w:val="20"/>
              </w:rPr>
              <w:t xml:space="preserve">staff </w:t>
            </w:r>
            <w:r w:rsidR="00D031CA">
              <w:rPr>
                <w:rFonts w:eastAsiaTheme="minorHAnsi" w:cstheme="minorBidi"/>
                <w:bCs w:val="0"/>
                <w:sz w:val="20"/>
                <w:szCs w:val="20"/>
              </w:rPr>
              <w:t xml:space="preserve">with </w:t>
            </w:r>
            <w:r w:rsidR="003165A2">
              <w:rPr>
                <w:rFonts w:eastAsiaTheme="minorHAnsi" w:cstheme="minorBidi"/>
                <w:bCs w:val="0"/>
                <w:sz w:val="20"/>
                <w:szCs w:val="20"/>
              </w:rPr>
              <w:t>providing</w:t>
            </w:r>
            <w:r w:rsidR="00D031CA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aged care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services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with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in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Aminya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and to identify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innovative and responsive projects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>,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underpinned by a philosophy of wellness and </w:t>
            </w:r>
            <w:r w:rsidR="009649DE">
              <w:rPr>
                <w:rFonts w:eastAsiaTheme="minorHAnsi" w:cstheme="minorBidi"/>
                <w:bCs w:val="0"/>
                <w:sz w:val="20"/>
                <w:szCs w:val="20"/>
              </w:rPr>
              <w:t>enablement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 and to maximize independence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.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 </w:t>
            </w:r>
            <w:r w:rsidR="000B7433">
              <w:rPr>
                <w:rFonts w:eastAsiaTheme="minorHAnsi" w:cstheme="minorBidi"/>
                <w:bCs w:val="0"/>
                <w:sz w:val="20"/>
                <w:szCs w:val="20"/>
              </w:rPr>
              <w:t>This will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facilitate collaborative </w:t>
            </w:r>
            <w:r>
              <w:rPr>
                <w:rFonts w:eastAsiaTheme="minorHAnsi" w:cstheme="minorBidi"/>
                <w:bCs w:val="0"/>
                <w:sz w:val="20"/>
                <w:szCs w:val="20"/>
              </w:rPr>
              <w:t>and support aged care service stakeholders</w:t>
            </w:r>
            <w:r w:rsidR="00496DBA">
              <w:rPr>
                <w:rFonts w:eastAsiaTheme="minorHAnsi" w:cstheme="minorBidi"/>
                <w:bCs w:val="0"/>
                <w:sz w:val="20"/>
                <w:szCs w:val="20"/>
              </w:rPr>
              <w:t xml:space="preserve"> and contribute</w:t>
            </w:r>
            <w:r w:rsidR="008A51C5" w:rsidRPr="008A51C5">
              <w:rPr>
                <w:rFonts w:eastAsiaTheme="minorHAnsi" w:cstheme="minorBidi"/>
                <w:bCs w:val="0"/>
                <w:sz w:val="20"/>
                <w:szCs w:val="20"/>
              </w:rPr>
              <w:t xml:space="preserve"> to sector support and development in the delivery of high quality entry level care services for clients.</w:t>
            </w:r>
          </w:p>
          <w:p w14:paraId="29CDB12A" w14:textId="77777777" w:rsidR="00496DBA" w:rsidRPr="008055C8" w:rsidRDefault="00496DBA" w:rsidP="00496DB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604E" w:rsidRPr="00593750" w14:paraId="4172E8F8" w14:textId="77777777" w:rsidTr="00F77A23">
        <w:tblPrEx>
          <w:shd w:val="clear" w:color="auto" w:fill="C0C0C0"/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BFBFBF" w:themeColor="background1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05204139" w14:textId="77777777" w:rsidR="00BE604E" w:rsidRPr="00FB2649" w:rsidRDefault="008A436E" w:rsidP="00593750">
            <w:pPr>
              <w:pStyle w:val="Title"/>
              <w:ind w:left="34"/>
              <w:jc w:val="lef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Process </w:t>
            </w:r>
            <w:r w:rsidR="009649DE" w:rsidRPr="00FB2649">
              <w:rPr>
                <w:rFonts w:cstheme="minorHAnsi"/>
                <w:color w:val="FFFFFF" w:themeColor="background1"/>
                <w:sz w:val="20"/>
                <w:szCs w:val="20"/>
              </w:rPr>
              <w:t>and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Service Responsibilities</w:t>
            </w:r>
          </w:p>
        </w:tc>
      </w:tr>
      <w:tr w:rsidR="00DA0280" w:rsidRPr="00593750" w14:paraId="133EE0E8" w14:textId="77777777" w:rsidTr="00CE7B6B">
        <w:trPr>
          <w:cantSplit/>
          <w:trHeight w:val="225"/>
        </w:trPr>
        <w:tc>
          <w:tcPr>
            <w:tcW w:w="10533" w:type="dxa"/>
            <w:gridSpan w:val="6"/>
            <w:tcBorders>
              <w:top w:val="single" w:sz="4" w:space="0" w:color="BFBFBF" w:themeColor="background1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06053F3" w14:textId="77777777" w:rsidR="00DA0280" w:rsidRPr="00BB04D1" w:rsidRDefault="00CD11A6" w:rsidP="00CD11A6">
            <w:pPr>
              <w:pStyle w:val="ListParagraph"/>
              <w:numPr>
                <w:ilvl w:val="0"/>
                <w:numId w:val="6"/>
              </w:numPr>
              <w:ind w:left="3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Care Sector and Community Stakeholder</w:t>
            </w:r>
            <w:r w:rsidR="00BB04D1" w:rsidRPr="00BB04D1">
              <w:rPr>
                <w:rFonts w:cstheme="minorHAnsi"/>
                <w:sz w:val="20"/>
                <w:szCs w:val="20"/>
              </w:rPr>
              <w:t xml:space="preserve"> Support</w:t>
            </w:r>
            <w:r w:rsidR="005037ED" w:rsidRPr="00BB04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8173A9" w14:textId="77777777" w:rsidR="00A77973" w:rsidRPr="00593750" w:rsidRDefault="00A77973" w:rsidP="005937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E46D4D5" w14:textId="77777777" w:rsidR="00F7724B" w:rsidRDefault="00F7724B" w:rsidP="000502A0">
      <w:pPr>
        <w:ind w:right="-141"/>
        <w:rPr>
          <w:rFonts w:cs="Calibri"/>
          <w:b/>
          <w:color w:val="365F91" w:themeColor="accent1" w:themeShade="BF"/>
          <w:sz w:val="28"/>
          <w:szCs w:val="28"/>
        </w:rPr>
      </w:pPr>
    </w:p>
    <w:p w14:paraId="2E5FE432" w14:textId="77777777" w:rsidR="00713270" w:rsidRPr="00593750" w:rsidRDefault="00F7724B" w:rsidP="00713270">
      <w:pPr>
        <w:ind w:right="-141"/>
        <w:jc w:val="right"/>
        <w:rPr>
          <w:rFonts w:cs="Calibri"/>
          <w:b/>
          <w:color w:val="365F91" w:themeColor="accent1" w:themeShade="BF"/>
          <w:sz w:val="28"/>
          <w:szCs w:val="28"/>
        </w:rPr>
      </w:pPr>
      <w:r>
        <w:rPr>
          <w:rFonts w:cs="Calibri"/>
          <w:b/>
          <w:color w:val="365F91" w:themeColor="accent1" w:themeShade="BF"/>
          <w:sz w:val="28"/>
          <w:szCs w:val="28"/>
        </w:rPr>
        <w:t>P</w:t>
      </w:r>
      <w:r w:rsidR="00B20616" w:rsidRPr="00593750">
        <w:rPr>
          <w:rFonts w:cs="Calibri"/>
          <w:b/>
          <w:color w:val="365F91" w:themeColor="accent1" w:themeShade="BF"/>
          <w:sz w:val="28"/>
          <w:szCs w:val="28"/>
        </w:rPr>
        <w:t>ERSON SPECIFICATION</w:t>
      </w:r>
    </w:p>
    <w:p w14:paraId="2FC20C89" w14:textId="77777777" w:rsidR="00FC2E8E" w:rsidRPr="00593750" w:rsidRDefault="00FC2E8E">
      <w:pPr>
        <w:rPr>
          <w:rFonts w:cstheme="minorHAnsi"/>
          <w:sz w:val="20"/>
          <w:szCs w:val="20"/>
        </w:rPr>
      </w:pPr>
    </w:p>
    <w:tbl>
      <w:tblPr>
        <w:tblW w:w="10488" w:type="dxa"/>
        <w:tblInd w:w="-84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000" w:firstRow="0" w:lastRow="0" w:firstColumn="0" w:lastColumn="0" w:noHBand="0" w:noVBand="0"/>
      </w:tblPr>
      <w:tblGrid>
        <w:gridCol w:w="2805"/>
        <w:gridCol w:w="7683"/>
      </w:tblGrid>
      <w:tr w:rsidR="008E6558" w:rsidRPr="00593750" w14:paraId="5EF84A75" w14:textId="77777777" w:rsidTr="00CE7B6B">
        <w:trPr>
          <w:cantSplit/>
          <w:trHeight w:val="345"/>
        </w:trPr>
        <w:tc>
          <w:tcPr>
            <w:tcW w:w="2568" w:type="dxa"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336699"/>
            <w:vAlign w:val="center"/>
          </w:tcPr>
          <w:p w14:paraId="4267AA5A" w14:textId="77777777" w:rsidR="008E6558" w:rsidRPr="00FB2649" w:rsidRDefault="007C1494" w:rsidP="0059375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Criterion</w:t>
            </w:r>
          </w:p>
        </w:tc>
        <w:tc>
          <w:tcPr>
            <w:tcW w:w="7920" w:type="dxa"/>
            <w:tcBorders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336699"/>
            <w:vAlign w:val="center"/>
          </w:tcPr>
          <w:p w14:paraId="1DFF1C95" w14:textId="77777777" w:rsidR="008E6558" w:rsidRPr="00FB2649" w:rsidRDefault="007C1494" w:rsidP="0059375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26082E" w:rsidRPr="00593750" w14:paraId="09E4ACAC" w14:textId="77777777" w:rsidTr="00CE7B6B">
        <w:trPr>
          <w:cantSplit/>
          <w:trHeight w:val="436"/>
        </w:trPr>
        <w:tc>
          <w:tcPr>
            <w:tcW w:w="25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764D4B88" w14:textId="77777777" w:rsidR="00A1366A" w:rsidRDefault="00F63AED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Essential Qualifications</w:t>
            </w:r>
          </w:p>
          <w:p w14:paraId="0E57A93B" w14:textId="77777777" w:rsidR="00F63AED" w:rsidRDefault="00F63AED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5403E39F" w14:textId="77777777" w:rsidR="00F63AED" w:rsidRDefault="00F63AED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34402487" w14:textId="77777777" w:rsidR="0026082E" w:rsidRPr="00593750" w:rsidRDefault="00624773" w:rsidP="006D43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Desirable </w:t>
            </w:r>
            <w:r w:rsidR="0026082E" w:rsidRPr="00593750">
              <w:rPr>
                <w:rFonts w:cs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79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1BC619C0" w14:textId="7A8D7293" w:rsidR="00F63AED" w:rsidRDefault="00F63AED" w:rsidP="00F63AED">
            <w:pPr>
              <w:numPr>
                <w:ilvl w:val="0"/>
                <w:numId w:val="7"/>
              </w:num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</w:t>
            </w:r>
            <w:r w:rsidR="00424E3D">
              <w:rPr>
                <w:color w:val="000000"/>
                <w:sz w:val="20"/>
              </w:rPr>
              <w:t>ertificate III Community Service or relevant qualification/certificate that is appropriate for Aminya Village Hostel’s requirements (</w:t>
            </w:r>
            <w:r w:rsidR="000D198F">
              <w:rPr>
                <w:color w:val="000000"/>
                <w:sz w:val="20"/>
              </w:rPr>
              <w:t>i.e.,</w:t>
            </w:r>
            <w:r w:rsidR="00424E3D">
              <w:rPr>
                <w:color w:val="000000"/>
                <w:sz w:val="20"/>
              </w:rPr>
              <w:t xml:space="preserve"> AQF Certificate Level 3)</w:t>
            </w:r>
          </w:p>
          <w:p w14:paraId="19D691E6" w14:textId="77777777" w:rsidR="00424E3D" w:rsidRPr="00F63AED" w:rsidRDefault="00424E3D" w:rsidP="00F63AED">
            <w:pPr>
              <w:numPr>
                <w:ilvl w:val="0"/>
                <w:numId w:val="7"/>
              </w:num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Current First Aid Certificate</w:t>
            </w:r>
          </w:p>
          <w:p w14:paraId="57A7F267" w14:textId="77777777" w:rsidR="0026082E" w:rsidRDefault="006F1140" w:rsidP="0018504B">
            <w:pPr>
              <w:numPr>
                <w:ilvl w:val="0"/>
                <w:numId w:val="7"/>
              </w:num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Experiencing in the </w:t>
            </w:r>
            <w:r w:rsidR="002861EE">
              <w:rPr>
                <w:color w:val="000000"/>
                <w:sz w:val="20"/>
              </w:rPr>
              <w:t xml:space="preserve">nursing support and </w:t>
            </w:r>
            <w:r>
              <w:rPr>
                <w:color w:val="000000"/>
                <w:sz w:val="20"/>
              </w:rPr>
              <w:t>care of the elderly</w:t>
            </w:r>
            <w:r w:rsidR="0018504B">
              <w:rPr>
                <w:color w:val="000000"/>
                <w:sz w:val="20"/>
              </w:rPr>
              <w:t xml:space="preserve"> desirable</w:t>
            </w:r>
          </w:p>
          <w:p w14:paraId="610B4F0E" w14:textId="77777777" w:rsidR="0018504B" w:rsidRPr="0018504B" w:rsidRDefault="0018504B" w:rsidP="0018504B">
            <w:pPr>
              <w:spacing w:before="120"/>
              <w:ind w:left="360"/>
              <w:rPr>
                <w:color w:val="000000"/>
                <w:sz w:val="20"/>
              </w:rPr>
            </w:pPr>
          </w:p>
        </w:tc>
      </w:tr>
      <w:tr w:rsidR="0026082E" w:rsidRPr="00593750" w14:paraId="07E8B7EE" w14:textId="77777777" w:rsidTr="00CD11A6">
        <w:trPr>
          <w:cantSplit/>
          <w:trHeight w:val="1993"/>
        </w:trPr>
        <w:tc>
          <w:tcPr>
            <w:tcW w:w="25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24C0FB22" w14:textId="77777777" w:rsidR="0026082E" w:rsidRPr="00593750" w:rsidRDefault="0026082E" w:rsidP="00E942AD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Experience</w:t>
            </w:r>
            <w:r w:rsidR="00D5546D">
              <w:rPr>
                <w:rFonts w:cstheme="minorHAnsi"/>
                <w:b/>
                <w:sz w:val="20"/>
                <w:szCs w:val="20"/>
              </w:rPr>
              <w:t>/Understanding</w:t>
            </w:r>
          </w:p>
        </w:tc>
        <w:tc>
          <w:tcPr>
            <w:tcW w:w="79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A6F071E" w14:textId="77777777" w:rsidR="00304EBD" w:rsidRDefault="00304EBD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27"/>
                <w:tab w:val="center" w:pos="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expertise in caring for the elderly within the Aged Sector</w:t>
            </w:r>
          </w:p>
          <w:p w14:paraId="3070D37B" w14:textId="6B3B29CF" w:rsidR="00CC5E60" w:rsidRDefault="00544BD0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27"/>
                <w:tab w:val="center" w:pos="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e</w:t>
            </w:r>
            <w:r w:rsidR="00CC5E60">
              <w:rPr>
                <w:sz w:val="20"/>
                <w:szCs w:val="20"/>
              </w:rPr>
              <w:t>mpath</w:t>
            </w:r>
            <w:r>
              <w:rPr>
                <w:sz w:val="20"/>
                <w:szCs w:val="20"/>
              </w:rPr>
              <w:t xml:space="preserve">ise with residents, </w:t>
            </w:r>
            <w:r w:rsidR="004C0024">
              <w:rPr>
                <w:sz w:val="20"/>
                <w:szCs w:val="20"/>
              </w:rPr>
              <w:t>relatives,</w:t>
            </w:r>
            <w:r>
              <w:rPr>
                <w:sz w:val="20"/>
                <w:szCs w:val="20"/>
              </w:rPr>
              <w:t xml:space="preserve"> and staff</w:t>
            </w:r>
          </w:p>
          <w:p w14:paraId="736DD765" w14:textId="77777777" w:rsidR="00F63AED" w:rsidRDefault="00F63AED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27"/>
                <w:tab w:val="center" w:pos="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the ageing process</w:t>
            </w:r>
          </w:p>
          <w:p w14:paraId="57ED22FE" w14:textId="77777777" w:rsidR="00CC5E60" w:rsidRPr="00CD11A6" w:rsidRDefault="00CC5E60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the promotion of a culture of continuous improvement</w:t>
            </w:r>
          </w:p>
          <w:p w14:paraId="3F645A4B" w14:textId="77777777" w:rsidR="0026082E" w:rsidRPr="0068124C" w:rsidRDefault="00CD11A6" w:rsidP="0068124C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Broad experience in </w:t>
            </w:r>
            <w:r w:rsidR="00A606A6">
              <w:rPr>
                <w:sz w:val="20"/>
                <w:szCs w:val="20"/>
              </w:rPr>
              <w:t>staff</w:t>
            </w:r>
            <w:r w:rsidRPr="00CD11A6">
              <w:rPr>
                <w:sz w:val="20"/>
                <w:szCs w:val="20"/>
              </w:rPr>
              <w:t xml:space="preserve"> </w:t>
            </w:r>
            <w:r w:rsidR="00123798">
              <w:rPr>
                <w:sz w:val="20"/>
                <w:szCs w:val="20"/>
              </w:rPr>
              <w:t>interaction</w:t>
            </w:r>
            <w:r w:rsidR="00F928D3">
              <w:rPr>
                <w:sz w:val="20"/>
                <w:szCs w:val="20"/>
              </w:rPr>
              <w:t xml:space="preserve"> and staff </w:t>
            </w:r>
            <w:r w:rsidR="00D5546D">
              <w:rPr>
                <w:sz w:val="20"/>
                <w:szCs w:val="20"/>
              </w:rPr>
              <w:t>teamwork to achieve desired outcomes</w:t>
            </w:r>
          </w:p>
        </w:tc>
      </w:tr>
      <w:tr w:rsidR="0026082E" w:rsidRPr="00593750" w14:paraId="4210C6D2" w14:textId="77777777" w:rsidTr="00CE7B6B">
        <w:trPr>
          <w:cantSplit/>
          <w:trHeight w:val="1017"/>
        </w:trPr>
        <w:tc>
          <w:tcPr>
            <w:tcW w:w="25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05E4E049" w14:textId="77777777" w:rsidR="0026082E" w:rsidRPr="00593750" w:rsidRDefault="0026082E" w:rsidP="0064134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87CF430" w14:textId="77777777" w:rsidR="00CD11A6" w:rsidRP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Understanding of how </w:t>
            </w:r>
            <w:r w:rsidR="00500934">
              <w:rPr>
                <w:sz w:val="20"/>
                <w:szCs w:val="20"/>
              </w:rPr>
              <w:t xml:space="preserve">employee interaction impacts </w:t>
            </w:r>
            <w:r w:rsidRPr="00CD11A6">
              <w:rPr>
                <w:sz w:val="20"/>
                <w:szCs w:val="20"/>
              </w:rPr>
              <w:t>with aged care issues</w:t>
            </w:r>
          </w:p>
          <w:p w14:paraId="2CB09A99" w14:textId="77777777" w:rsidR="00CD11A6" w:rsidRPr="00500934" w:rsidRDefault="007315B5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Improvement Principles</w:t>
            </w:r>
          </w:p>
          <w:p w14:paraId="0E27AC2A" w14:textId="77777777" w:rsidR="00CD11A6" w:rsidRP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>Current knowledge of aged care sector reforms</w:t>
            </w:r>
          </w:p>
          <w:p w14:paraId="23046CCD" w14:textId="77777777" w:rsidR="00CD11A6" w:rsidRDefault="007315B5" w:rsidP="00CD11A6">
            <w:pPr>
              <w:pStyle w:val="Header"/>
              <w:numPr>
                <w:ilvl w:val="0"/>
                <w:numId w:val="8"/>
              </w:numPr>
              <w:tabs>
                <w:tab w:val="left" w:pos="-7338"/>
                <w:tab w:val="right" w:pos="-468"/>
                <w:tab w:val="center" w:pos="-1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Management </w:t>
            </w:r>
            <w:r w:rsidR="00E17549">
              <w:rPr>
                <w:sz w:val="20"/>
                <w:szCs w:val="20"/>
              </w:rPr>
              <w:t xml:space="preserve">and Manual Handling </w:t>
            </w:r>
            <w:r>
              <w:rPr>
                <w:sz w:val="20"/>
                <w:szCs w:val="20"/>
              </w:rPr>
              <w:t>Principles</w:t>
            </w:r>
          </w:p>
          <w:p w14:paraId="7BCEA805" w14:textId="77777777" w:rsidR="0026082E" w:rsidRPr="00CD11A6" w:rsidRDefault="0026082E" w:rsidP="0068124C">
            <w:pPr>
              <w:pStyle w:val="Header"/>
              <w:tabs>
                <w:tab w:val="left" w:pos="-7338"/>
                <w:tab w:val="right" w:pos="-468"/>
                <w:tab w:val="center" w:pos="-108"/>
              </w:tabs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26082E" w:rsidRPr="00593750" w14:paraId="4F00F266" w14:textId="77777777" w:rsidTr="00CE7B6B">
        <w:trPr>
          <w:cantSplit/>
          <w:trHeight w:val="834"/>
        </w:trPr>
        <w:tc>
          <w:tcPr>
            <w:tcW w:w="25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18A83BA3" w14:textId="77777777" w:rsidR="0026082E" w:rsidRPr="00593750" w:rsidRDefault="0026082E" w:rsidP="001C6A97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lastRenderedPageBreak/>
              <w:t>Skills and Attributes</w:t>
            </w:r>
          </w:p>
        </w:tc>
        <w:tc>
          <w:tcPr>
            <w:tcW w:w="79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9048B6C" w14:textId="77777777" w:rsidR="00E129CF" w:rsidRDefault="00E129CF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under direct and indirect supervision as determined by the Care Manager, Clinical and Registered Nurse in charge</w:t>
            </w:r>
          </w:p>
          <w:p w14:paraId="0E657259" w14:textId="77777777" w:rsidR="00304EBD" w:rsidRDefault="00304EBD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 skills in documenting and accurate recording of relevant information</w:t>
            </w:r>
          </w:p>
          <w:p w14:paraId="64E07814" w14:textId="77777777" w:rsidR="00BC3D2F" w:rsidRDefault="00BC3D2F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understanding </w:t>
            </w:r>
            <w:r w:rsidR="00304EBD">
              <w:rPr>
                <w:sz w:val="20"/>
                <w:szCs w:val="20"/>
              </w:rPr>
              <w:t xml:space="preserve">and an appreciation </w:t>
            </w:r>
            <w:r>
              <w:rPr>
                <w:sz w:val="20"/>
                <w:szCs w:val="20"/>
              </w:rPr>
              <w:t xml:space="preserve">of </w:t>
            </w:r>
            <w:r w:rsidR="00304EBD">
              <w:rPr>
                <w:sz w:val="20"/>
                <w:szCs w:val="20"/>
              </w:rPr>
              <w:t xml:space="preserve">what is required and needed in </w:t>
            </w:r>
            <w:r>
              <w:rPr>
                <w:sz w:val="20"/>
                <w:szCs w:val="20"/>
              </w:rPr>
              <w:t xml:space="preserve">the </w:t>
            </w:r>
            <w:r w:rsidR="005A1FA5">
              <w:rPr>
                <w:sz w:val="20"/>
                <w:szCs w:val="20"/>
              </w:rPr>
              <w:t>caring for aged clients</w:t>
            </w:r>
          </w:p>
          <w:p w14:paraId="126B7681" w14:textId="77777777" w:rsidR="004D4F79" w:rsidRDefault="004D4F79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A1FA5">
              <w:rPr>
                <w:sz w:val="20"/>
                <w:szCs w:val="20"/>
              </w:rPr>
              <w:t xml:space="preserve">n understanding and basic </w:t>
            </w:r>
            <w:r>
              <w:rPr>
                <w:sz w:val="20"/>
                <w:szCs w:val="20"/>
              </w:rPr>
              <w:t>knowledge, particularly to age related health issues</w:t>
            </w:r>
          </w:p>
          <w:p w14:paraId="3FADE12B" w14:textId="77777777" w:rsidR="006B3A12" w:rsidRDefault="006B3A12" w:rsidP="006B3A12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and commitment to continuous quality improvement</w:t>
            </w:r>
          </w:p>
          <w:p w14:paraId="0CA41234" w14:textId="77777777" w:rsidR="00A15846" w:rsidRPr="006B3A12" w:rsidRDefault="00A15846" w:rsidP="006B3A12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of and commitment to </w:t>
            </w:r>
            <w:r w:rsidR="00E129CF"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 xml:space="preserve"> Health </w:t>
            </w:r>
            <w:r w:rsidR="00E129CF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Safety </w:t>
            </w:r>
            <w:r w:rsidR="00E129CF">
              <w:rPr>
                <w:sz w:val="20"/>
                <w:szCs w:val="20"/>
              </w:rPr>
              <w:t xml:space="preserve">(WHS) </w:t>
            </w:r>
            <w:r>
              <w:rPr>
                <w:sz w:val="20"/>
                <w:szCs w:val="20"/>
              </w:rPr>
              <w:t xml:space="preserve">legislation affecting daily </w:t>
            </w:r>
            <w:r w:rsidR="00E129CF">
              <w:rPr>
                <w:sz w:val="20"/>
                <w:szCs w:val="20"/>
              </w:rPr>
              <w:t xml:space="preserve">work </w:t>
            </w:r>
            <w:r>
              <w:rPr>
                <w:sz w:val="20"/>
                <w:szCs w:val="20"/>
              </w:rPr>
              <w:t>duties</w:t>
            </w:r>
          </w:p>
          <w:p w14:paraId="0D5B17BB" w14:textId="77777777" w:rsidR="00D846B4" w:rsidRDefault="00BA37E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competence in the delivery of personal care to individuals and a knowledge base for safe practice</w:t>
            </w:r>
            <w:r w:rsidR="00A15846">
              <w:rPr>
                <w:sz w:val="20"/>
                <w:szCs w:val="20"/>
              </w:rPr>
              <w:t xml:space="preserve"> </w:t>
            </w:r>
            <w:r w:rsidR="00CD11A6" w:rsidRPr="00CD11A6">
              <w:rPr>
                <w:sz w:val="20"/>
                <w:szCs w:val="20"/>
              </w:rPr>
              <w:t xml:space="preserve"> </w:t>
            </w:r>
          </w:p>
          <w:p w14:paraId="7AAA154E" w14:textId="77777777" w:rsidR="00CD11A6" w:rsidRDefault="00BA37E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 sound interpersonal </w:t>
            </w:r>
            <w:r w:rsidR="00544BD0">
              <w:rPr>
                <w:sz w:val="20"/>
                <w:szCs w:val="20"/>
              </w:rPr>
              <w:t xml:space="preserve">skills </w:t>
            </w:r>
          </w:p>
          <w:p w14:paraId="6A005043" w14:textId="77777777" w:rsidR="006B3A12" w:rsidRDefault="006B3A12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as a member of a multi-disciplinary team</w:t>
            </w:r>
          </w:p>
          <w:p w14:paraId="29140F28" w14:textId="77777777" w:rsidR="006B3A12" w:rsidRDefault="00544BD0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written and verbal communication skills</w:t>
            </w:r>
          </w:p>
          <w:p w14:paraId="01962BD4" w14:textId="054EF26B" w:rsidR="0068124C" w:rsidRDefault="0068124C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</w:t>
            </w:r>
            <w:r w:rsidR="00122A83">
              <w:rPr>
                <w:sz w:val="20"/>
                <w:szCs w:val="20"/>
              </w:rPr>
              <w:t xml:space="preserve">and IT </w:t>
            </w:r>
            <w:r w:rsidR="00026C33">
              <w:rPr>
                <w:sz w:val="20"/>
                <w:szCs w:val="20"/>
              </w:rPr>
              <w:t xml:space="preserve">skills, </w:t>
            </w:r>
            <w:r w:rsidR="004C0024">
              <w:rPr>
                <w:sz w:val="20"/>
                <w:szCs w:val="20"/>
              </w:rPr>
              <w:t>knowledge,</w:t>
            </w:r>
            <w:r>
              <w:rPr>
                <w:sz w:val="20"/>
                <w:szCs w:val="20"/>
              </w:rPr>
              <w:t xml:space="preserve"> and use</w:t>
            </w:r>
          </w:p>
          <w:p w14:paraId="791C23A0" w14:textId="77777777" w:rsidR="006B3A12" w:rsidRDefault="006B3A12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commitment to respecting the values, customs, preferences and spiritual beliefs of residents and their families/representatives</w:t>
            </w:r>
          </w:p>
          <w:p w14:paraId="478FB97F" w14:textId="74F42390" w:rsidR="00CD11A6" w:rsidRP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Possess flexibility, </w:t>
            </w:r>
            <w:r w:rsidR="004C0024" w:rsidRPr="00CD11A6">
              <w:rPr>
                <w:sz w:val="20"/>
                <w:szCs w:val="20"/>
              </w:rPr>
              <w:t>adaptability,</w:t>
            </w:r>
            <w:r w:rsidRPr="00CD11A6">
              <w:rPr>
                <w:sz w:val="20"/>
                <w:szCs w:val="20"/>
              </w:rPr>
              <w:t xml:space="preserve"> and versatility of approach to handle changing work requirements and the ability to support others in an environment of change</w:t>
            </w:r>
          </w:p>
          <w:p w14:paraId="6FCC12A1" w14:textId="77777777" w:rsidR="00CD11A6" w:rsidRP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>Ability to demonstrate empathy with the needs of stakeholder groups</w:t>
            </w:r>
          </w:p>
          <w:p w14:paraId="02F38DFF" w14:textId="77777777" w:rsidR="00CD11A6" w:rsidRDefault="00CD11A6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 w:rsidRPr="00CD11A6">
              <w:rPr>
                <w:sz w:val="20"/>
                <w:szCs w:val="20"/>
              </w:rPr>
              <w:t xml:space="preserve">Ability to </w:t>
            </w:r>
            <w:r w:rsidR="00B548D5">
              <w:rPr>
                <w:sz w:val="20"/>
                <w:szCs w:val="20"/>
              </w:rPr>
              <w:t>liaise with staff</w:t>
            </w:r>
            <w:r w:rsidRPr="00CD11A6">
              <w:rPr>
                <w:sz w:val="20"/>
                <w:szCs w:val="20"/>
              </w:rPr>
              <w:t xml:space="preserve"> </w:t>
            </w:r>
            <w:r w:rsidR="00B548D5">
              <w:rPr>
                <w:sz w:val="20"/>
                <w:szCs w:val="20"/>
              </w:rPr>
              <w:t>and all other stake holders</w:t>
            </w:r>
            <w:r w:rsidRPr="00CD11A6">
              <w:rPr>
                <w:sz w:val="20"/>
                <w:szCs w:val="20"/>
              </w:rPr>
              <w:t xml:space="preserve"> on a day to day basis</w:t>
            </w:r>
          </w:p>
          <w:p w14:paraId="549B2B81" w14:textId="77777777" w:rsidR="00C96E64" w:rsidRPr="00CD11A6" w:rsidRDefault="00C96E64" w:rsidP="00CD11A6">
            <w:pPr>
              <w:numPr>
                <w:ilvl w:val="0"/>
                <w:numId w:val="8"/>
              </w:numPr>
              <w:tabs>
                <w:tab w:val="left" w:pos="-7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time efficiently and effectively</w:t>
            </w:r>
          </w:p>
          <w:p w14:paraId="5FE0D2B9" w14:textId="77777777" w:rsidR="0026082E" w:rsidRPr="00FA1362" w:rsidRDefault="00AB03CF" w:rsidP="00FA1362">
            <w:pPr>
              <w:numPr>
                <w:ilvl w:val="0"/>
                <w:numId w:val="8"/>
              </w:numPr>
              <w:spacing w:before="40" w:after="40"/>
              <w:rPr>
                <w:sz w:val="20"/>
              </w:rPr>
            </w:pPr>
            <w:r>
              <w:rPr>
                <w:sz w:val="20"/>
              </w:rPr>
              <w:t>Mentor and support new employees</w:t>
            </w:r>
          </w:p>
        </w:tc>
      </w:tr>
      <w:tr w:rsidR="0026082E" w:rsidRPr="00593750" w14:paraId="5F696ACF" w14:textId="77777777" w:rsidTr="00CE7B6B">
        <w:trPr>
          <w:cantSplit/>
          <w:trHeight w:val="330"/>
        </w:trPr>
        <w:tc>
          <w:tcPr>
            <w:tcW w:w="25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7260222C" w14:textId="77777777" w:rsidR="0026082E" w:rsidRPr="00593750" w:rsidRDefault="0026082E" w:rsidP="00E942AD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Relevant Legislation</w:t>
            </w:r>
          </w:p>
        </w:tc>
        <w:tc>
          <w:tcPr>
            <w:tcW w:w="79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D0BDA22" w14:textId="77777777" w:rsidR="0026082E" w:rsidRPr="0026082E" w:rsidRDefault="0026082E" w:rsidP="00CD11A6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26082E">
              <w:rPr>
                <w:rFonts w:cstheme="minorHAnsi"/>
                <w:sz w:val="20"/>
                <w:szCs w:val="20"/>
              </w:rPr>
              <w:t>Equal Opportunity Act 1984</w:t>
            </w:r>
          </w:p>
          <w:p w14:paraId="7ABC36C5" w14:textId="493A9A06" w:rsidR="00CD11A6" w:rsidRDefault="004C0024" w:rsidP="00CB2281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Return to </w:t>
            </w:r>
            <w:r w:rsidR="0026082E" w:rsidRPr="0026082E">
              <w:rPr>
                <w:rFonts w:cstheme="minorHAnsi"/>
                <w:sz w:val="20"/>
                <w:szCs w:val="20"/>
              </w:rPr>
              <w:t xml:space="preserve">Work </w:t>
            </w:r>
            <w:r>
              <w:rPr>
                <w:rFonts w:cstheme="minorHAnsi"/>
                <w:sz w:val="20"/>
                <w:szCs w:val="20"/>
              </w:rPr>
              <w:t>Ac</w:t>
            </w:r>
            <w:r w:rsidR="0026082E" w:rsidRPr="0026082E">
              <w:rPr>
                <w:rFonts w:cstheme="minorHAnsi"/>
                <w:sz w:val="20"/>
                <w:szCs w:val="20"/>
              </w:rPr>
              <w:t>t 201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218E1D7A" w14:textId="77777777" w:rsidR="0065577B" w:rsidRDefault="0065577B" w:rsidP="00CB2281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Care Act 1999</w:t>
            </w:r>
          </w:p>
          <w:p w14:paraId="640D992D" w14:textId="77777777" w:rsidR="0065577B" w:rsidRPr="00CB2281" w:rsidRDefault="0065577B" w:rsidP="00CB2281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Care (LLLB) Act 2013</w:t>
            </w:r>
          </w:p>
          <w:p w14:paraId="78BA349A" w14:textId="77777777" w:rsidR="0026082E" w:rsidRPr="0026082E" w:rsidRDefault="0026082E" w:rsidP="00CD11A6">
            <w:pPr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26082E">
              <w:rPr>
                <w:rFonts w:cstheme="minorHAnsi"/>
                <w:sz w:val="20"/>
                <w:szCs w:val="20"/>
              </w:rPr>
              <w:t>Other relevant legislation pertaining to the role</w:t>
            </w:r>
          </w:p>
          <w:p w14:paraId="1A80EF4F" w14:textId="77777777" w:rsidR="0026082E" w:rsidRPr="0026082E" w:rsidRDefault="0026082E" w:rsidP="00593750">
            <w:pPr>
              <w:ind w:left="682"/>
              <w:rPr>
                <w:rFonts w:cstheme="minorHAnsi"/>
                <w:sz w:val="20"/>
                <w:szCs w:val="20"/>
              </w:rPr>
            </w:pPr>
          </w:p>
        </w:tc>
      </w:tr>
      <w:tr w:rsidR="0026082E" w:rsidRPr="00593750" w14:paraId="61373289" w14:textId="77777777" w:rsidTr="0065577B">
        <w:trPr>
          <w:cantSplit/>
          <w:trHeight w:val="3367"/>
        </w:trPr>
        <w:tc>
          <w:tcPr>
            <w:tcW w:w="25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6A33817B" w14:textId="77777777" w:rsidR="0026082E" w:rsidRPr="00593750" w:rsidRDefault="0026082E" w:rsidP="00C27CE6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lastRenderedPageBreak/>
              <w:t>Specific Job requirements</w:t>
            </w:r>
          </w:p>
        </w:tc>
        <w:tc>
          <w:tcPr>
            <w:tcW w:w="79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4FB364E" w14:textId="77777777" w:rsidR="0005404A" w:rsidRDefault="003B2FE4" w:rsidP="003B2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the highest level of quality</w:t>
            </w:r>
            <w:r w:rsidR="0005404A">
              <w:rPr>
                <w:sz w:val="20"/>
                <w:szCs w:val="20"/>
              </w:rPr>
              <w:t xml:space="preserve"> care to residents in accordance with quality assurance standards and the policies and procedures of Aminya by:</w:t>
            </w:r>
          </w:p>
          <w:p w14:paraId="445F3A62" w14:textId="77777777" w:rsidR="0005404A" w:rsidRDefault="0005404A" w:rsidP="0005404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Providing direct care to residents as documented on </w:t>
            </w:r>
            <w:r w:rsidR="00314A03">
              <w:rPr>
                <w:sz w:val="20"/>
                <w:szCs w:val="20"/>
              </w:rPr>
              <w:t xml:space="preserve">resident </w:t>
            </w:r>
            <w:r>
              <w:rPr>
                <w:sz w:val="20"/>
                <w:szCs w:val="20"/>
              </w:rPr>
              <w:t>care plans</w:t>
            </w:r>
          </w:p>
          <w:p w14:paraId="144F9899" w14:textId="77777777" w:rsidR="0005404A" w:rsidRDefault="0005404A" w:rsidP="0005404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 indirect care (such as laundering of residents’ items, serving of morning tea, etc.) as documented in task sheets</w:t>
            </w:r>
          </w:p>
          <w:p w14:paraId="4C9DD4A3" w14:textId="77777777" w:rsidR="0005404A" w:rsidRDefault="0005404A" w:rsidP="0005404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Ensuring that there is accurate recording of care delivered and the resident</w:t>
            </w:r>
            <w:r w:rsidR="00393C1D">
              <w:rPr>
                <w:sz w:val="20"/>
                <w:szCs w:val="20"/>
              </w:rPr>
              <w:t>’s response in accordance with documentation procedures</w:t>
            </w:r>
          </w:p>
          <w:p w14:paraId="5DF34DC0" w14:textId="04805D69" w:rsidR="00393C1D" w:rsidRDefault="00393C1D" w:rsidP="0005404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to maintain a physical and psychosocial environment that ensures the privacy, dignity, </w:t>
            </w:r>
            <w:r w:rsidR="004C0024">
              <w:rPr>
                <w:sz w:val="20"/>
                <w:szCs w:val="20"/>
              </w:rPr>
              <w:t>individuality,</w:t>
            </w:r>
            <w:r>
              <w:rPr>
                <w:sz w:val="20"/>
                <w:szCs w:val="20"/>
              </w:rPr>
              <w:t xml:space="preserve"> and rights of residents</w:t>
            </w:r>
          </w:p>
          <w:p w14:paraId="59FAA51A" w14:textId="77777777" w:rsidR="00393C1D" w:rsidRDefault="00393C1D" w:rsidP="0005404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Assisting residents to make informed care decisions and demonstrate </w:t>
            </w:r>
            <w:r w:rsidR="00314A03">
              <w:rPr>
                <w:sz w:val="20"/>
                <w:szCs w:val="20"/>
              </w:rPr>
              <w:t>responsibility for care practice</w:t>
            </w:r>
          </w:p>
          <w:p w14:paraId="7F9CB4ED" w14:textId="77777777" w:rsidR="00314A03" w:rsidRDefault="00314A03" w:rsidP="0005404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Communicating effectively and documenting relevant information</w:t>
            </w:r>
          </w:p>
          <w:p w14:paraId="39D5EA2D" w14:textId="77777777" w:rsidR="00314A03" w:rsidRDefault="00314A03" w:rsidP="0005404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Responding effectively to unexpected situations within own level of skills and competence</w:t>
            </w:r>
          </w:p>
          <w:p w14:paraId="5E858069" w14:textId="77777777" w:rsidR="00FA1362" w:rsidRPr="004C51BF" w:rsidRDefault="00FA1362" w:rsidP="0031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 satisfactory knowledge base for safe practice by:</w:t>
            </w:r>
          </w:p>
          <w:p w14:paraId="429C2199" w14:textId="77777777" w:rsidR="00731CC0" w:rsidRDefault="00731CC0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Carrying out a</w:t>
            </w:r>
            <w:r w:rsidR="00FA1362">
              <w:rPr>
                <w:sz w:val="20"/>
                <w:szCs w:val="20"/>
              </w:rPr>
              <w:t xml:space="preserve">ll work according to Aminya’s guidelines </w:t>
            </w:r>
          </w:p>
          <w:p w14:paraId="7AC1C22C" w14:textId="77777777" w:rsidR="00B37438" w:rsidRPr="00B37438" w:rsidRDefault="00BC275F" w:rsidP="0031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 the rights of residents by</w:t>
            </w:r>
            <w:r w:rsidR="00B37438">
              <w:rPr>
                <w:sz w:val="20"/>
                <w:szCs w:val="20"/>
              </w:rPr>
              <w:t>:</w:t>
            </w:r>
          </w:p>
          <w:p w14:paraId="7642F8C8" w14:textId="77777777" w:rsidR="00E16F9E" w:rsidRDefault="00BC275F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Maintaining confidentiality</w:t>
            </w:r>
          </w:p>
          <w:p w14:paraId="024F18F4" w14:textId="3B2ACFB9" w:rsidR="00E16F9E" w:rsidRDefault="00BC275F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Respecting the values, </w:t>
            </w:r>
            <w:r w:rsidR="004C0024">
              <w:rPr>
                <w:sz w:val="20"/>
                <w:szCs w:val="20"/>
              </w:rPr>
              <w:t>customs,</w:t>
            </w:r>
            <w:r>
              <w:rPr>
                <w:sz w:val="20"/>
                <w:szCs w:val="20"/>
              </w:rPr>
              <w:t xml:space="preserve"> and spiritual beliefs of residents</w:t>
            </w:r>
          </w:p>
          <w:p w14:paraId="2F7D0BB4" w14:textId="77777777" w:rsidR="00BC275F" w:rsidRDefault="00BC275F" w:rsidP="0065577B">
            <w:pPr>
              <w:pStyle w:val="ListParagraph"/>
              <w:numPr>
                <w:ilvl w:val="0"/>
                <w:numId w:val="13"/>
              </w:numPr>
              <w:ind w:left="6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Acting in such a way that the rights of residents are protected</w:t>
            </w:r>
          </w:p>
          <w:p w14:paraId="6B36C1AC" w14:textId="77777777" w:rsidR="00C962F3" w:rsidRDefault="00C962F3" w:rsidP="00C962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Demonstrates effective communication and interpersonal skills by:</w:t>
            </w:r>
          </w:p>
          <w:p w14:paraId="2EB0C6B1" w14:textId="77777777" w:rsidR="00C962F3" w:rsidRDefault="00C962F3" w:rsidP="00C962F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Liaising with other members of the health team in the provision of care</w:t>
            </w:r>
          </w:p>
          <w:p w14:paraId="4EC33AA8" w14:textId="77777777" w:rsidR="00C962F3" w:rsidRDefault="00C962F3" w:rsidP="00C962F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Participating in Aminya’s quality management system and commitment to processes of continuous improvement </w:t>
            </w:r>
            <w:r w:rsidR="00F56270">
              <w:rPr>
                <w:rFonts w:cstheme="minorHAnsi"/>
                <w:sz w:val="20"/>
                <w:szCs w:val="20"/>
              </w:rPr>
              <w:t>activity programs</w:t>
            </w:r>
            <w:r w:rsidR="00913104">
              <w:rPr>
                <w:rFonts w:cstheme="minorHAnsi"/>
                <w:sz w:val="20"/>
                <w:szCs w:val="20"/>
              </w:rPr>
              <w:t xml:space="preserve"> relevant to the work area</w:t>
            </w:r>
          </w:p>
          <w:p w14:paraId="32AE2E60" w14:textId="68FE37CA" w:rsidR="0002661E" w:rsidRDefault="00314A03" w:rsidP="00314A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Assist the Registered Nurse in formulating care plans and work in co-operation with management and other members of the health care team to ensure resident’s outcomes are met</w:t>
            </w:r>
            <w:r w:rsidR="005A0A81">
              <w:rPr>
                <w:rFonts w:cstheme="minorHAnsi"/>
                <w:sz w:val="20"/>
                <w:szCs w:val="20"/>
              </w:rPr>
              <w:t>.</w:t>
            </w:r>
          </w:p>
          <w:p w14:paraId="5F35EF91" w14:textId="77777777" w:rsidR="00193C9F" w:rsidRDefault="00193C9F" w:rsidP="00314A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Additional duties include but not limited to:</w:t>
            </w:r>
          </w:p>
          <w:p w14:paraId="33346D96" w14:textId="77777777" w:rsidR="00193C9F" w:rsidRDefault="00193C9F" w:rsidP="00193C9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Assist in the assessment of individual clients/residents as required</w:t>
            </w:r>
          </w:p>
          <w:p w14:paraId="7D5CDA25" w14:textId="77777777" w:rsidR="00193C9F" w:rsidRDefault="00193C9F" w:rsidP="00193C9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appropriate documentation</w:t>
            </w:r>
          </w:p>
          <w:p w14:paraId="6E29C8A8" w14:textId="77777777" w:rsidR="00193C9F" w:rsidRDefault="00193C9F" w:rsidP="00193C9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 for clients who have special needs</w:t>
            </w:r>
          </w:p>
          <w:p w14:paraId="5403C1C0" w14:textId="6F855250" w:rsidR="00193C9F" w:rsidRDefault="002445B3" w:rsidP="00193C9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Consult and liaise with senior staff, other employees, </w:t>
            </w:r>
            <w:r w:rsidR="004C0024">
              <w:rPr>
                <w:rFonts w:cstheme="minorHAnsi"/>
                <w:sz w:val="20"/>
                <w:szCs w:val="20"/>
              </w:rPr>
              <w:t>residents,</w:t>
            </w:r>
            <w:r>
              <w:rPr>
                <w:rFonts w:cstheme="minorHAnsi"/>
                <w:sz w:val="20"/>
                <w:szCs w:val="20"/>
              </w:rPr>
              <w:t xml:space="preserve"> and resident family members in a professional and appropriate manner</w:t>
            </w:r>
          </w:p>
          <w:p w14:paraId="2F2CD22B" w14:textId="77777777" w:rsidR="002445B3" w:rsidRDefault="002445B3" w:rsidP="00193C9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Assist with Lifestyle programs for individual and/or groups</w:t>
            </w:r>
          </w:p>
          <w:p w14:paraId="65879948" w14:textId="77777777" w:rsidR="002445B3" w:rsidRDefault="002445B3" w:rsidP="00193C9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Bed making, bathing, showering, personal hygiene and grooming and toileting/continence management</w:t>
            </w:r>
          </w:p>
          <w:p w14:paraId="1E103AF2" w14:textId="77777777" w:rsidR="002445B3" w:rsidRDefault="002445B3" w:rsidP="00193C9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Maintenance of mobility and dexterity</w:t>
            </w:r>
          </w:p>
          <w:p w14:paraId="6FB21CF2" w14:textId="77777777" w:rsidR="002445B3" w:rsidRDefault="002445B3" w:rsidP="00193C9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Transfer/ Lifting, Mechanical Aids</w:t>
            </w:r>
          </w:p>
          <w:p w14:paraId="1F0D5140" w14:textId="2DB84E31" w:rsidR="002445B3" w:rsidRDefault="00671E57" w:rsidP="00193C9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Placing of resident’s </w:t>
            </w:r>
            <w:r w:rsidR="002445B3">
              <w:rPr>
                <w:rFonts w:cstheme="minorHAnsi"/>
                <w:sz w:val="20"/>
                <w:szCs w:val="20"/>
              </w:rPr>
              <w:t xml:space="preserve">clean laundry </w:t>
            </w:r>
            <w:r>
              <w:rPr>
                <w:rFonts w:cstheme="minorHAnsi"/>
                <w:sz w:val="20"/>
                <w:szCs w:val="20"/>
              </w:rPr>
              <w:t xml:space="preserve">in appropriate robes, dressers </w:t>
            </w:r>
            <w:r w:rsidR="002445B3">
              <w:rPr>
                <w:rFonts w:cstheme="minorHAnsi"/>
                <w:sz w:val="20"/>
                <w:szCs w:val="20"/>
              </w:rPr>
              <w:t>and</w:t>
            </w:r>
            <w:r>
              <w:rPr>
                <w:rFonts w:cstheme="minorHAnsi"/>
                <w:sz w:val="20"/>
                <w:szCs w:val="20"/>
              </w:rPr>
              <w:t xml:space="preserve"> attendance to</w:t>
            </w:r>
            <w:r w:rsidR="002445B3">
              <w:rPr>
                <w:rFonts w:cstheme="minorHAnsi"/>
                <w:sz w:val="20"/>
                <w:szCs w:val="20"/>
              </w:rPr>
              <w:t xml:space="preserve"> personal attire</w:t>
            </w:r>
          </w:p>
          <w:p w14:paraId="5CF2B5ED" w14:textId="77777777" w:rsidR="002445B3" w:rsidRDefault="002445B3" w:rsidP="00193C9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Cleanliness and neatness of clients/residents</w:t>
            </w:r>
            <w:r w:rsidR="00D62925">
              <w:rPr>
                <w:rFonts w:cstheme="minorHAnsi"/>
                <w:sz w:val="20"/>
                <w:szCs w:val="20"/>
              </w:rPr>
              <w:t>’</w:t>
            </w:r>
            <w:r>
              <w:rPr>
                <w:rFonts w:cstheme="minorHAnsi"/>
                <w:sz w:val="20"/>
                <w:szCs w:val="20"/>
              </w:rPr>
              <w:t xml:space="preserve"> environment</w:t>
            </w:r>
          </w:p>
          <w:p w14:paraId="663A2F58" w14:textId="77777777" w:rsidR="00D62925" w:rsidRPr="00D62925" w:rsidRDefault="00D62925" w:rsidP="00D62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Undertake further education, if applicable and participate in service education as provided by Aminya Village Hostel</w:t>
            </w:r>
          </w:p>
        </w:tc>
      </w:tr>
      <w:tr w:rsidR="0026082E" w:rsidRPr="00593750" w14:paraId="7E136F95" w14:textId="77777777" w:rsidTr="00CE7B6B">
        <w:trPr>
          <w:cantSplit/>
          <w:trHeight w:val="330"/>
        </w:trPr>
        <w:tc>
          <w:tcPr>
            <w:tcW w:w="25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1D9A9D5E" w14:textId="77777777" w:rsidR="0026082E" w:rsidRPr="00593750" w:rsidRDefault="0026082E" w:rsidP="00641341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Authorisations and Delegations</w:t>
            </w:r>
          </w:p>
        </w:tc>
        <w:tc>
          <w:tcPr>
            <w:tcW w:w="79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F93F2B1" w14:textId="77777777" w:rsidR="0026082E" w:rsidRPr="00593750" w:rsidRDefault="0026082E" w:rsidP="00E16DDA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  <w:lang w:eastAsia="en-AU"/>
              </w:rPr>
            </w:pP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>Authorisations and delegations are in accordance with the appropriate Acts,</w:t>
            </w:r>
          </w:p>
          <w:p w14:paraId="79D25E71" w14:textId="77777777" w:rsidR="0026082E" w:rsidRPr="00593750" w:rsidRDefault="0026082E" w:rsidP="00E16DDA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  <w:lang w:eastAsia="en-AU"/>
              </w:rPr>
            </w:pP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 xml:space="preserve">Regulations, </w:t>
            </w:r>
            <w:r w:rsidR="00885F75">
              <w:rPr>
                <w:rFonts w:cstheme="minorHAnsi"/>
                <w:bCs w:val="0"/>
                <w:sz w:val="20"/>
                <w:szCs w:val="20"/>
                <w:lang w:eastAsia="en-AU"/>
              </w:rPr>
              <w:t>Aminya</w:t>
            </w: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 xml:space="preserve"> Guidelines and the </w:t>
            </w:r>
            <w:r w:rsidR="00885F75">
              <w:rPr>
                <w:rFonts w:cstheme="minorHAnsi"/>
                <w:bCs w:val="0"/>
                <w:sz w:val="20"/>
                <w:szCs w:val="20"/>
                <w:lang w:eastAsia="en-AU"/>
              </w:rPr>
              <w:t>Aminya</w:t>
            </w:r>
            <w:r w:rsidRPr="00593750">
              <w:rPr>
                <w:rFonts w:cstheme="minorHAnsi"/>
                <w:bCs w:val="0"/>
                <w:sz w:val="20"/>
                <w:szCs w:val="20"/>
                <w:lang w:eastAsia="en-AU"/>
              </w:rPr>
              <w:t>'s Register of Authorisations and Delegations.</w:t>
            </w:r>
          </w:p>
          <w:p w14:paraId="167E15B5" w14:textId="77777777" w:rsidR="0026082E" w:rsidRPr="00593750" w:rsidRDefault="0026082E" w:rsidP="00E16DD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4AAC9520" w14:textId="77777777" w:rsidR="00641341" w:rsidRPr="00593750" w:rsidRDefault="00641341" w:rsidP="00641341">
      <w:pPr>
        <w:rPr>
          <w:rFonts w:cstheme="minorHAnsi"/>
          <w:sz w:val="20"/>
          <w:szCs w:val="20"/>
        </w:rPr>
      </w:pPr>
    </w:p>
    <w:p w14:paraId="59E1B8FA" w14:textId="77777777" w:rsidR="00FF72C5" w:rsidRDefault="00FF72C5">
      <w:pPr>
        <w:rPr>
          <w:rFonts w:cstheme="minorHAnsi"/>
          <w:b/>
          <w:sz w:val="20"/>
          <w:szCs w:val="20"/>
        </w:rPr>
      </w:pPr>
    </w:p>
    <w:p w14:paraId="43822C2E" w14:textId="77777777" w:rsidR="00FF72C5" w:rsidRDefault="00FF72C5" w:rsidP="004C6EBD">
      <w:pPr>
        <w:ind w:right="-141"/>
        <w:jc w:val="right"/>
        <w:rPr>
          <w:rFonts w:cstheme="minorHAnsi"/>
          <w:b/>
          <w:sz w:val="20"/>
          <w:szCs w:val="20"/>
        </w:rPr>
      </w:pPr>
    </w:p>
    <w:p w14:paraId="73E5C6FC" w14:textId="77777777" w:rsidR="000502A0" w:rsidRDefault="000502A0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510FAF6D" w14:textId="77777777" w:rsidR="000502A0" w:rsidRDefault="000502A0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61C9C86E" w14:textId="77777777" w:rsidR="000502A0" w:rsidRDefault="000502A0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151B0A04" w14:textId="77777777" w:rsidR="00DB74A7" w:rsidRDefault="00DB74A7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495BFE10" w14:textId="77777777" w:rsidR="00DB74A7" w:rsidRDefault="00DB74A7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692E9802" w14:textId="77777777" w:rsidR="00DB74A7" w:rsidRDefault="00DB74A7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3B8A69A8" w14:textId="77777777" w:rsidR="003B0B70" w:rsidRDefault="003B0B70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  <w:r w:rsidRPr="00FF72C5">
        <w:rPr>
          <w:rFonts w:cstheme="minorHAnsi"/>
          <w:b/>
          <w:color w:val="365F91" w:themeColor="accent1" w:themeShade="BF"/>
          <w:sz w:val="28"/>
          <w:szCs w:val="28"/>
        </w:rPr>
        <w:lastRenderedPageBreak/>
        <w:t>KE</w:t>
      </w:r>
      <w:r w:rsidR="000502A0">
        <w:rPr>
          <w:rFonts w:cstheme="minorHAnsi"/>
          <w:b/>
          <w:color w:val="365F91" w:themeColor="accent1" w:themeShade="BF"/>
          <w:sz w:val="28"/>
          <w:szCs w:val="28"/>
        </w:rPr>
        <w:t>Y RESULT AREAS</w:t>
      </w:r>
      <w:r w:rsidRPr="00FF72C5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</w:p>
    <w:p w14:paraId="48041F35" w14:textId="77777777" w:rsidR="00FF72C5" w:rsidRPr="00FF72C5" w:rsidRDefault="00FF72C5" w:rsidP="004C6EBD">
      <w:pPr>
        <w:ind w:right="-141"/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244061" w:themeColor="accent1" w:themeShade="80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662"/>
      </w:tblGrid>
      <w:tr w:rsidR="00CE7B6B" w:rsidRPr="00FB2649" w14:paraId="6FF45CAF" w14:textId="77777777" w:rsidTr="000E7DD5">
        <w:trPr>
          <w:cantSplit/>
          <w:trHeight w:val="371"/>
        </w:trPr>
        <w:tc>
          <w:tcPr>
            <w:tcW w:w="3828" w:type="dxa"/>
            <w:vMerge w:val="restart"/>
            <w:shd w:val="clear" w:color="auto" w:fill="336699"/>
            <w:vAlign w:val="center"/>
          </w:tcPr>
          <w:p w14:paraId="612E118A" w14:textId="77777777" w:rsidR="00CE7B6B" w:rsidRPr="00FB2649" w:rsidRDefault="00CE7B6B" w:rsidP="007C1494">
            <w:pPr>
              <w:ind w:left="-4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 w:type="page"/>
              <w:t xml:space="preserve">Key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esult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reas</w:t>
            </w:r>
          </w:p>
        </w:tc>
        <w:tc>
          <w:tcPr>
            <w:tcW w:w="6662" w:type="dxa"/>
            <w:vMerge w:val="restart"/>
            <w:shd w:val="clear" w:color="auto" w:fill="336699"/>
            <w:vAlign w:val="center"/>
          </w:tcPr>
          <w:p w14:paraId="3F63BA71" w14:textId="77777777" w:rsidR="00CE7B6B" w:rsidRPr="00FB2649" w:rsidRDefault="00CE7B6B" w:rsidP="007C14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Key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esponsibilities  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[activities that achieve each KRA]</w:t>
            </w:r>
          </w:p>
        </w:tc>
      </w:tr>
      <w:tr w:rsidR="00CE7B6B" w:rsidRPr="00593750" w14:paraId="560E66A9" w14:textId="77777777" w:rsidTr="000E7DD5">
        <w:trPr>
          <w:cantSplit/>
          <w:trHeight w:val="245"/>
        </w:trPr>
        <w:tc>
          <w:tcPr>
            <w:tcW w:w="3828" w:type="dxa"/>
            <w:vMerge/>
            <w:shd w:val="clear" w:color="auto" w:fill="336699"/>
          </w:tcPr>
          <w:p w14:paraId="0C94AB66" w14:textId="77777777" w:rsidR="00CE7B6B" w:rsidRPr="00593750" w:rsidRDefault="00CE7B6B" w:rsidP="00FF72C5">
            <w:pPr>
              <w:ind w:left="-4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336699"/>
          </w:tcPr>
          <w:p w14:paraId="3E802B6A" w14:textId="77777777" w:rsidR="00CE7B6B" w:rsidRPr="00593750" w:rsidRDefault="00CE7B6B" w:rsidP="00B251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1A6" w:rsidRPr="00593750" w14:paraId="7C8EB850" w14:textId="77777777" w:rsidTr="000E7DD5">
        <w:trPr>
          <w:cantSplit/>
          <w:trHeight w:val="707"/>
        </w:trPr>
        <w:tc>
          <w:tcPr>
            <w:tcW w:w="3828" w:type="dxa"/>
            <w:shd w:val="clear" w:color="auto" w:fill="DBE5F1" w:themeFill="accent1" w:themeFillTint="33"/>
          </w:tcPr>
          <w:p w14:paraId="0185437B" w14:textId="77777777" w:rsidR="00CD11A6" w:rsidRPr="00496DBA" w:rsidRDefault="00CD11A6" w:rsidP="00ED1F7F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 xml:space="preserve">Support </w:t>
            </w:r>
            <w:r w:rsidR="00E17549">
              <w:rPr>
                <w:sz w:val="20"/>
                <w:szCs w:val="20"/>
              </w:rPr>
              <w:t>Aminya</w:t>
            </w:r>
            <w:r w:rsidRPr="00496DBA">
              <w:rPr>
                <w:sz w:val="20"/>
                <w:szCs w:val="20"/>
              </w:rPr>
              <w:t xml:space="preserve"> to </w:t>
            </w:r>
            <w:r w:rsidR="00E17549">
              <w:rPr>
                <w:sz w:val="20"/>
                <w:szCs w:val="20"/>
              </w:rPr>
              <w:t xml:space="preserve">provide and achieve </w:t>
            </w:r>
            <w:r w:rsidR="00ED1F7F">
              <w:rPr>
                <w:sz w:val="20"/>
                <w:szCs w:val="20"/>
              </w:rPr>
              <w:t xml:space="preserve">superior </w:t>
            </w:r>
            <w:r w:rsidR="00CB2281" w:rsidRPr="00496DBA">
              <w:rPr>
                <w:sz w:val="20"/>
                <w:szCs w:val="20"/>
              </w:rPr>
              <w:t xml:space="preserve">aged care </w:t>
            </w:r>
            <w:r w:rsidR="00ED1F7F">
              <w:rPr>
                <w:sz w:val="20"/>
                <w:szCs w:val="20"/>
              </w:rPr>
              <w:t>service levels</w:t>
            </w:r>
            <w:r w:rsidRPr="00496D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707A703E" w14:textId="77777777" w:rsidR="00496DBA" w:rsidRDefault="00C221B2" w:rsidP="000D198F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Undertake and</w:t>
            </w:r>
            <w:r w:rsidR="00CD11A6" w:rsidRPr="00CD11A6">
              <w:rPr>
                <w:sz w:val="20"/>
                <w:szCs w:val="20"/>
              </w:rPr>
              <w:t xml:space="preserve"> deliver </w:t>
            </w:r>
            <w:r w:rsidR="00E17549">
              <w:rPr>
                <w:sz w:val="20"/>
                <w:szCs w:val="20"/>
              </w:rPr>
              <w:t xml:space="preserve">best practice </w:t>
            </w:r>
            <w:r w:rsidR="00E463B7">
              <w:rPr>
                <w:sz w:val="20"/>
                <w:szCs w:val="20"/>
              </w:rPr>
              <w:t>personal</w:t>
            </w:r>
            <w:r w:rsidR="00E17549">
              <w:rPr>
                <w:sz w:val="20"/>
                <w:szCs w:val="20"/>
              </w:rPr>
              <w:t xml:space="preserve"> care in line with current standards</w:t>
            </w:r>
          </w:p>
          <w:p w14:paraId="2430DAF6" w14:textId="68897B91" w:rsidR="00302081" w:rsidRDefault="00613E7B" w:rsidP="000D198F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food hygiene,</w:t>
            </w:r>
            <w:r w:rsidR="00E17549">
              <w:rPr>
                <w:sz w:val="20"/>
                <w:szCs w:val="20"/>
              </w:rPr>
              <w:t xml:space="preserve"> </w:t>
            </w:r>
            <w:r w:rsidR="00E463B7">
              <w:rPr>
                <w:sz w:val="20"/>
                <w:szCs w:val="20"/>
              </w:rPr>
              <w:t>personal</w:t>
            </w:r>
            <w:r w:rsidR="00E17549">
              <w:rPr>
                <w:sz w:val="20"/>
                <w:szCs w:val="20"/>
              </w:rPr>
              <w:t xml:space="preserve"> </w:t>
            </w:r>
            <w:r w:rsidR="004C0024">
              <w:rPr>
                <w:sz w:val="20"/>
                <w:szCs w:val="20"/>
              </w:rPr>
              <w:t>care,</w:t>
            </w:r>
            <w:r w:rsidR="00E175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housekeeping </w:t>
            </w:r>
            <w:r w:rsidR="00E17549">
              <w:rPr>
                <w:sz w:val="20"/>
                <w:szCs w:val="20"/>
              </w:rPr>
              <w:t>standards to ensure ongoing certification</w:t>
            </w:r>
            <w:r w:rsidR="0050481B">
              <w:rPr>
                <w:sz w:val="20"/>
                <w:szCs w:val="20"/>
              </w:rPr>
              <w:t>/accreditation</w:t>
            </w:r>
          </w:p>
          <w:p w14:paraId="014CC5B2" w14:textId="77777777" w:rsidR="00613E7B" w:rsidRDefault="00613E7B" w:rsidP="000D198F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the ongoing cleanliness and tidiness in all areas of Aminya</w:t>
            </w:r>
          </w:p>
          <w:p w14:paraId="7948E539" w14:textId="77777777" w:rsidR="002A7444" w:rsidRPr="00E56F68" w:rsidRDefault="002C7451" w:rsidP="000D198F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Maintaining professional knowledge and skills through participation in external and internal education and development activities and training</w:t>
            </w:r>
          </w:p>
        </w:tc>
      </w:tr>
    </w:tbl>
    <w:p w14:paraId="0A41BD24" w14:textId="77777777" w:rsidR="00326532" w:rsidRDefault="00326532" w:rsidP="00091EB8">
      <w:pPr>
        <w:rPr>
          <w:rFonts w:cstheme="minorHAnsi"/>
          <w:sz w:val="20"/>
          <w:szCs w:val="20"/>
        </w:rPr>
      </w:pPr>
    </w:p>
    <w:p w14:paraId="1701CD18" w14:textId="77777777" w:rsidR="00326532" w:rsidRPr="00593750" w:rsidRDefault="00326532" w:rsidP="00091EB8">
      <w:pPr>
        <w:rPr>
          <w:rFonts w:cstheme="minorHAnsi"/>
          <w:sz w:val="20"/>
          <w:szCs w:val="20"/>
        </w:rPr>
      </w:pPr>
    </w:p>
    <w:p w14:paraId="3B25E258" w14:textId="77777777" w:rsidR="00FC2E8E" w:rsidRDefault="001C6A97" w:rsidP="001C6A97">
      <w:pPr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  <w:r w:rsidRPr="00593750">
        <w:rPr>
          <w:rFonts w:cstheme="minorHAnsi"/>
          <w:sz w:val="20"/>
          <w:szCs w:val="20"/>
        </w:rPr>
        <w:br w:type="page"/>
      </w:r>
      <w:r w:rsidR="007C1494">
        <w:rPr>
          <w:rFonts w:cstheme="minorHAnsi"/>
          <w:b/>
          <w:color w:val="365F91" w:themeColor="accent1" w:themeShade="BF"/>
          <w:sz w:val="28"/>
          <w:szCs w:val="28"/>
        </w:rPr>
        <w:lastRenderedPageBreak/>
        <w:t>ORGANISATIONAL</w:t>
      </w:r>
      <w:r w:rsidR="00FC2E8E" w:rsidRPr="00FF72C5">
        <w:rPr>
          <w:rFonts w:cstheme="minorHAnsi"/>
          <w:b/>
          <w:color w:val="365F91" w:themeColor="accent1" w:themeShade="BF"/>
          <w:sz w:val="28"/>
          <w:szCs w:val="28"/>
        </w:rPr>
        <w:t xml:space="preserve"> RESPONSIBILITIES</w:t>
      </w:r>
    </w:p>
    <w:p w14:paraId="37690E87" w14:textId="77777777" w:rsidR="00FF72C5" w:rsidRPr="00FF72C5" w:rsidRDefault="00FF72C5" w:rsidP="001C6A97">
      <w:pPr>
        <w:jc w:val="right"/>
        <w:rPr>
          <w:rFonts w:cstheme="minorHAnsi"/>
          <w:b/>
          <w:color w:val="365F91" w:themeColor="accent1" w:themeShade="BF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244061" w:themeColor="accent1" w:themeShade="80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7939"/>
      </w:tblGrid>
      <w:tr w:rsidR="007C1494" w:rsidRPr="00FB2649" w14:paraId="1E28AD0F" w14:textId="77777777" w:rsidTr="007C1494">
        <w:trPr>
          <w:cantSplit/>
          <w:trHeight w:val="371"/>
        </w:trPr>
        <w:tc>
          <w:tcPr>
            <w:tcW w:w="2552" w:type="dxa"/>
            <w:gridSpan w:val="2"/>
            <w:vMerge w:val="restart"/>
            <w:shd w:val="clear" w:color="auto" w:fill="336699"/>
            <w:vAlign w:val="center"/>
          </w:tcPr>
          <w:p w14:paraId="545F3299" w14:textId="77777777" w:rsidR="007C1494" w:rsidRPr="00FB2649" w:rsidRDefault="007C1494" w:rsidP="000C79DD">
            <w:pPr>
              <w:ind w:left="-4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 w:type="page"/>
              <w:t xml:space="preserve">Key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esult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reas</w:t>
            </w:r>
          </w:p>
        </w:tc>
        <w:tc>
          <w:tcPr>
            <w:tcW w:w="7939" w:type="dxa"/>
            <w:vMerge w:val="restart"/>
            <w:shd w:val="clear" w:color="auto" w:fill="336699"/>
            <w:vAlign w:val="center"/>
          </w:tcPr>
          <w:p w14:paraId="63250473" w14:textId="77777777" w:rsidR="007C1494" w:rsidRPr="00FB2649" w:rsidRDefault="007C1494" w:rsidP="000C79D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B264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esponsibilities  </w:t>
            </w:r>
            <w:r w:rsidRPr="00FB2649">
              <w:rPr>
                <w:rFonts w:cstheme="minorHAnsi"/>
                <w:color w:val="FFFFFF" w:themeColor="background1"/>
                <w:sz w:val="20"/>
                <w:szCs w:val="20"/>
              </w:rPr>
              <w:t>[activities that achieve each KRA]</w:t>
            </w:r>
          </w:p>
        </w:tc>
      </w:tr>
      <w:tr w:rsidR="007C1494" w:rsidRPr="00593750" w14:paraId="05B58B99" w14:textId="77777777" w:rsidTr="007C1494">
        <w:trPr>
          <w:cantSplit/>
          <w:trHeight w:val="245"/>
        </w:trPr>
        <w:tc>
          <w:tcPr>
            <w:tcW w:w="2552" w:type="dxa"/>
            <w:gridSpan w:val="2"/>
            <w:vMerge/>
            <w:shd w:val="clear" w:color="auto" w:fill="336699"/>
          </w:tcPr>
          <w:p w14:paraId="1983E6E7" w14:textId="77777777" w:rsidR="007C1494" w:rsidRPr="00593750" w:rsidRDefault="007C1494" w:rsidP="000C79DD">
            <w:pPr>
              <w:ind w:left="-4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39" w:type="dxa"/>
            <w:vMerge/>
            <w:shd w:val="clear" w:color="auto" w:fill="336699"/>
          </w:tcPr>
          <w:p w14:paraId="743DE636" w14:textId="77777777" w:rsidR="007C1494" w:rsidRPr="00593750" w:rsidRDefault="007C1494" w:rsidP="000C7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44F" w:rsidRPr="00593750" w14:paraId="1DDCEE68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1904"/>
        </w:trPr>
        <w:tc>
          <w:tcPr>
            <w:tcW w:w="2127" w:type="dxa"/>
            <w:shd w:val="clear" w:color="auto" w:fill="DBE5F1" w:themeFill="accent1" w:themeFillTint="33"/>
          </w:tcPr>
          <w:p w14:paraId="20B9284D" w14:textId="77777777" w:rsidR="008C344F" w:rsidRPr="00593750" w:rsidRDefault="007C1494" w:rsidP="008C344F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General conditions of employment</w:t>
            </w:r>
          </w:p>
        </w:tc>
        <w:tc>
          <w:tcPr>
            <w:tcW w:w="8364" w:type="dxa"/>
            <w:gridSpan w:val="2"/>
            <w:vAlign w:val="center"/>
          </w:tcPr>
          <w:p w14:paraId="7A4BE2E4" w14:textId="4D862BA7" w:rsidR="001F5F14" w:rsidRPr="00593750" w:rsidRDefault="001B068A" w:rsidP="00CD11A6">
            <w:pPr>
              <w:numPr>
                <w:ilvl w:val="0"/>
                <w:numId w:val="3"/>
              </w:numPr>
              <w:ind w:left="318" w:hanging="284"/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Aminya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 xml:space="preserve"> is an Equal Employment Opportunity employer and promotes equal employment opportunities and </w:t>
            </w:r>
            <w:r w:rsidR="001C6A97" w:rsidRPr="00593750">
              <w:rPr>
                <w:rFonts w:eastAsia="MS Mincho" w:cstheme="minorHAnsi"/>
                <w:sz w:val="20"/>
                <w:szCs w:val="20"/>
              </w:rPr>
              <w:t>d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 xml:space="preserve">iversity within its </w:t>
            </w:r>
            <w:r w:rsidR="00B1182E" w:rsidRPr="00593750">
              <w:rPr>
                <w:rFonts w:eastAsia="MS Mincho" w:cstheme="minorHAnsi"/>
                <w:sz w:val="20"/>
                <w:szCs w:val="20"/>
              </w:rPr>
              <w:t>workplace</w:t>
            </w:r>
          </w:p>
          <w:p w14:paraId="4C4C4BA0" w14:textId="77777777" w:rsidR="001F5F14" w:rsidRPr="00593750" w:rsidRDefault="001B068A" w:rsidP="00CD11A6">
            <w:pPr>
              <w:numPr>
                <w:ilvl w:val="0"/>
                <w:numId w:val="3"/>
              </w:numPr>
              <w:ind w:left="318" w:hanging="284"/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sz w:val="20"/>
                <w:szCs w:val="20"/>
              </w:rPr>
              <w:t>Aminya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 xml:space="preserve"> provides a smoke free environment. Smoking within </w:t>
            </w:r>
            <w:r w:rsidR="00687FC3">
              <w:rPr>
                <w:rFonts w:eastAsia="MS Mincho" w:cstheme="minorHAnsi"/>
                <w:sz w:val="20"/>
                <w:szCs w:val="20"/>
              </w:rPr>
              <w:t>Aminya’s</w:t>
            </w:r>
            <w:r w:rsidR="001B008B">
              <w:rPr>
                <w:rFonts w:eastAsia="MS Mincho" w:cstheme="minorHAnsi"/>
                <w:sz w:val="20"/>
                <w:szCs w:val="20"/>
              </w:rPr>
              <w:t xml:space="preserve"> </w:t>
            </w:r>
            <w:r w:rsidR="001F5F14" w:rsidRPr="00593750">
              <w:rPr>
                <w:rFonts w:eastAsia="MS Mincho" w:cstheme="minorHAnsi"/>
                <w:sz w:val="20"/>
                <w:szCs w:val="20"/>
              </w:rPr>
              <w:t>premise</w:t>
            </w:r>
            <w:r w:rsidR="002D6CD0" w:rsidRPr="00593750">
              <w:rPr>
                <w:rFonts w:eastAsia="MS Mincho" w:cstheme="minorHAnsi"/>
                <w:sz w:val="20"/>
                <w:szCs w:val="20"/>
              </w:rPr>
              <w:t xml:space="preserve">s is 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>prohibited.</w:t>
            </w:r>
          </w:p>
          <w:p w14:paraId="25FE0A46" w14:textId="77777777" w:rsidR="00C62D6B" w:rsidRPr="000502A0" w:rsidRDefault="007D28E3" w:rsidP="000502A0">
            <w:pPr>
              <w:numPr>
                <w:ilvl w:val="0"/>
                <w:numId w:val="3"/>
              </w:numPr>
              <w:ind w:left="318" w:hanging="284"/>
              <w:rPr>
                <w:rFonts w:eastAsia="MS Mincho" w:cstheme="minorHAnsi"/>
                <w:sz w:val="20"/>
                <w:szCs w:val="20"/>
              </w:rPr>
            </w:pPr>
            <w:r w:rsidRPr="00593750">
              <w:rPr>
                <w:rFonts w:eastAsia="MS Mincho" w:cstheme="minorHAnsi"/>
                <w:sz w:val="20"/>
                <w:szCs w:val="20"/>
              </w:rPr>
              <w:t xml:space="preserve">Enterprise Agreements 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 xml:space="preserve">apply to various occupational groups that </w:t>
            </w:r>
            <w:r w:rsidRPr="00593750">
              <w:rPr>
                <w:rFonts w:eastAsia="MS Mincho" w:cstheme="minorHAnsi"/>
                <w:sz w:val="20"/>
                <w:szCs w:val="20"/>
              </w:rPr>
              <w:t>outline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 xml:space="preserve"> specific terms and conditions in conjunction with A</w:t>
            </w:r>
            <w:r w:rsidRPr="00593750">
              <w:rPr>
                <w:rFonts w:eastAsia="MS Mincho" w:cstheme="minorHAnsi"/>
                <w:sz w:val="20"/>
                <w:szCs w:val="20"/>
              </w:rPr>
              <w:t>ward condition</w:t>
            </w:r>
            <w:r w:rsidR="005A79C6" w:rsidRPr="00593750">
              <w:rPr>
                <w:rFonts w:eastAsia="MS Mincho" w:cstheme="minorHAnsi"/>
                <w:sz w:val="20"/>
                <w:szCs w:val="20"/>
              </w:rPr>
              <w:t xml:space="preserve">s </w:t>
            </w:r>
          </w:p>
        </w:tc>
      </w:tr>
      <w:tr w:rsidR="00FC51D6" w:rsidRPr="00593750" w14:paraId="5FE1948C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2127" w:type="dxa"/>
            <w:shd w:val="clear" w:color="auto" w:fill="DBE5F1" w:themeFill="accent1" w:themeFillTint="33"/>
          </w:tcPr>
          <w:p w14:paraId="3FB2D07E" w14:textId="77777777" w:rsidR="00FC51D6" w:rsidRPr="00593750" w:rsidRDefault="007C1494" w:rsidP="00555A99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Policies and procedures</w:t>
            </w:r>
          </w:p>
        </w:tc>
        <w:tc>
          <w:tcPr>
            <w:tcW w:w="8364" w:type="dxa"/>
            <w:gridSpan w:val="2"/>
          </w:tcPr>
          <w:p w14:paraId="49F53AE7" w14:textId="77777777" w:rsidR="00C62D6B" w:rsidRPr="00593750" w:rsidRDefault="00FC51D6" w:rsidP="009649DE">
            <w:pPr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The role is performed in accordance with </w:t>
            </w:r>
            <w:r w:rsidR="009649DE">
              <w:rPr>
                <w:rFonts w:cstheme="minorHAnsi"/>
                <w:sz w:val="20"/>
                <w:szCs w:val="20"/>
              </w:rPr>
              <w:t>Aminya</w:t>
            </w:r>
            <w:r w:rsidRPr="00593750">
              <w:rPr>
                <w:rFonts w:cstheme="minorHAnsi"/>
                <w:sz w:val="20"/>
                <w:szCs w:val="20"/>
              </w:rPr>
              <w:t xml:space="preserve">’s Policies and Procedures </w:t>
            </w:r>
            <w:r w:rsidR="005A79C6" w:rsidRPr="00593750">
              <w:rPr>
                <w:rFonts w:cstheme="minorHAnsi"/>
                <w:sz w:val="20"/>
                <w:szCs w:val="20"/>
              </w:rPr>
              <w:t>and the</w:t>
            </w:r>
            <w:r w:rsidRPr="00593750">
              <w:rPr>
                <w:rFonts w:cstheme="minorHAnsi"/>
                <w:sz w:val="20"/>
                <w:szCs w:val="20"/>
              </w:rPr>
              <w:t xml:space="preserve"> Code of Conduct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 for Employees. </w:t>
            </w:r>
          </w:p>
        </w:tc>
      </w:tr>
      <w:tr w:rsidR="009B7527" w:rsidRPr="00593750" w14:paraId="3AF63CC1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4110"/>
        </w:trPr>
        <w:tc>
          <w:tcPr>
            <w:tcW w:w="2127" w:type="dxa"/>
            <w:shd w:val="clear" w:color="auto" w:fill="DBE5F1" w:themeFill="accent1" w:themeFillTint="33"/>
          </w:tcPr>
          <w:p w14:paraId="6C0C9686" w14:textId="77777777" w:rsidR="009B7527" w:rsidRPr="00593750" w:rsidRDefault="007C1494" w:rsidP="00F07E9E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Work health and safety</w:t>
            </w:r>
          </w:p>
        </w:tc>
        <w:tc>
          <w:tcPr>
            <w:tcW w:w="8364" w:type="dxa"/>
            <w:gridSpan w:val="2"/>
            <w:vAlign w:val="center"/>
          </w:tcPr>
          <w:p w14:paraId="39F78073" w14:textId="77777777" w:rsidR="00BA31B9" w:rsidRPr="00593750" w:rsidRDefault="00BA31B9" w:rsidP="00641341">
            <w:pPr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Employees have a legal obligation to take steps to protect themselves from risks to health and safety and make sure they do not cause a risk to others through any act or omission. In particular an </w:t>
            </w:r>
            <w:r w:rsidR="005A79C6" w:rsidRPr="00593750">
              <w:rPr>
                <w:rFonts w:cstheme="minorHAnsi"/>
                <w:sz w:val="20"/>
                <w:szCs w:val="20"/>
              </w:rPr>
              <w:t>Employee is required to</w:t>
            </w:r>
            <w:r w:rsidRPr="00593750">
              <w:rPr>
                <w:rFonts w:cstheme="minorHAnsi"/>
                <w:sz w:val="20"/>
                <w:szCs w:val="20"/>
              </w:rPr>
              <w:t>:</w:t>
            </w:r>
          </w:p>
          <w:p w14:paraId="670799A9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Carry out their roles and responsibilities as identified in the </w:t>
            </w:r>
            <w:r w:rsidR="001B068A">
              <w:rPr>
                <w:rFonts w:cstheme="minorHAnsi"/>
                <w:sz w:val="20"/>
                <w:szCs w:val="20"/>
              </w:rPr>
              <w:t>Aminya</w:t>
            </w:r>
            <w:r w:rsidRPr="00593750">
              <w:rPr>
                <w:rFonts w:cstheme="minorHAnsi"/>
                <w:sz w:val="20"/>
                <w:szCs w:val="20"/>
              </w:rPr>
              <w:t xml:space="preserve">’s </w:t>
            </w:r>
            <w:r w:rsidR="005A79C6" w:rsidRPr="00593750">
              <w:rPr>
                <w:rFonts w:cstheme="minorHAnsi"/>
                <w:sz w:val="20"/>
                <w:szCs w:val="20"/>
              </w:rPr>
              <w:t>WH&amp;S</w:t>
            </w:r>
            <w:r w:rsidRPr="00593750">
              <w:rPr>
                <w:rFonts w:cstheme="minorHAnsi"/>
                <w:sz w:val="20"/>
                <w:szCs w:val="20"/>
              </w:rPr>
              <w:t xml:space="preserve"> and Injury Management policies </w:t>
            </w:r>
            <w:r w:rsidR="002D6CD0" w:rsidRPr="00593750">
              <w:rPr>
                <w:rFonts w:cstheme="minorHAnsi"/>
                <w:sz w:val="20"/>
                <w:szCs w:val="20"/>
              </w:rPr>
              <w:t>and</w:t>
            </w:r>
            <w:r w:rsidRPr="00593750">
              <w:rPr>
                <w:rFonts w:cstheme="minorHAnsi"/>
                <w:sz w:val="20"/>
                <w:szCs w:val="20"/>
              </w:rPr>
              <w:t xml:space="preserve"> procedures.</w:t>
            </w:r>
          </w:p>
          <w:p w14:paraId="299ED917" w14:textId="77777777" w:rsidR="00CF5E42" w:rsidRDefault="00532C58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Participating in Aminya quality management systems and commitment to processes of continuous improvement activities, including auditing, surveys and needs analysis</w:t>
            </w:r>
          </w:p>
          <w:p w14:paraId="4DFB0206" w14:textId="76F2E634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Comply with the requirements of the </w:t>
            </w:r>
            <w:r w:rsidR="004C0024">
              <w:rPr>
                <w:rFonts w:cstheme="minorHAnsi"/>
                <w:sz w:val="20"/>
                <w:szCs w:val="20"/>
              </w:rPr>
              <w:t>Return to Work Act 2014</w:t>
            </w:r>
            <w:r w:rsidR="00F07E9E" w:rsidRPr="0059375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8982A3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Actively contribute to consultative and participative arrangements for the management of 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WH&amp;S </w:t>
            </w:r>
            <w:r w:rsidRPr="00593750">
              <w:rPr>
                <w:rFonts w:cstheme="minorHAnsi"/>
                <w:sz w:val="20"/>
                <w:szCs w:val="20"/>
              </w:rPr>
              <w:t>and Injury Management.</w:t>
            </w:r>
          </w:p>
          <w:p w14:paraId="0365749F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Undertake training provided to protect the </w:t>
            </w:r>
            <w:r w:rsidR="005A79C6" w:rsidRPr="00593750">
              <w:rPr>
                <w:rFonts w:cstheme="minorHAnsi"/>
                <w:sz w:val="20"/>
                <w:szCs w:val="20"/>
              </w:rPr>
              <w:t>Employee’s</w:t>
            </w:r>
            <w:r w:rsidRPr="00593750">
              <w:rPr>
                <w:rFonts w:cstheme="minorHAnsi"/>
                <w:sz w:val="20"/>
                <w:szCs w:val="20"/>
              </w:rPr>
              <w:t xml:space="preserve"> health and safety whilst at work.</w:t>
            </w:r>
          </w:p>
          <w:p w14:paraId="66379D39" w14:textId="77777777" w:rsidR="00BA31B9" w:rsidRPr="00593750" w:rsidRDefault="00BA31B9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 xml:space="preserve">Follow reasonable instructions and follow Standard Operational Procedures, Standard Work Method Statements and Safe Work Plans designed to protect </w:t>
            </w:r>
            <w:r w:rsidR="005A79C6" w:rsidRPr="00593750">
              <w:rPr>
                <w:rFonts w:cstheme="minorHAnsi"/>
                <w:sz w:val="20"/>
                <w:szCs w:val="20"/>
              </w:rPr>
              <w:t>the Employee’s</w:t>
            </w:r>
            <w:r w:rsidRPr="00593750">
              <w:rPr>
                <w:rFonts w:cstheme="minorHAnsi"/>
                <w:sz w:val="20"/>
                <w:szCs w:val="20"/>
              </w:rPr>
              <w:t xml:space="preserve"> health and safety and the health and safety of others.</w:t>
            </w:r>
          </w:p>
          <w:p w14:paraId="7E978D03" w14:textId="24E5B325" w:rsidR="00BA31B9" w:rsidRPr="00593750" w:rsidRDefault="004C0024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593750">
              <w:rPr>
                <w:rFonts w:cstheme="minorHAnsi"/>
                <w:sz w:val="20"/>
                <w:szCs w:val="20"/>
              </w:rPr>
              <w:t>Understand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 </w:t>
            </w:r>
            <w:r w:rsidR="00E463B7">
              <w:rPr>
                <w:rFonts w:cstheme="minorHAnsi"/>
                <w:sz w:val="20"/>
                <w:szCs w:val="20"/>
              </w:rPr>
              <w:t>the need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 to </w:t>
            </w:r>
            <w:r w:rsidR="00E463B7">
              <w:rPr>
                <w:rFonts w:cstheme="minorHAnsi"/>
                <w:sz w:val="20"/>
                <w:szCs w:val="20"/>
              </w:rPr>
              <w:t xml:space="preserve">participate in 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training and development, </w:t>
            </w:r>
            <w:r w:rsidR="00BC3460">
              <w:rPr>
                <w:rFonts w:cstheme="minorHAnsi"/>
                <w:sz w:val="20"/>
                <w:szCs w:val="20"/>
              </w:rPr>
              <w:t xml:space="preserve">in line with 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equal opportunity and </w:t>
            </w:r>
            <w:r w:rsidR="00E463B7">
              <w:rPr>
                <w:rFonts w:cstheme="minorHAnsi"/>
                <w:sz w:val="20"/>
                <w:szCs w:val="20"/>
              </w:rPr>
              <w:t>WH&amp;S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 and associated </w:t>
            </w:r>
            <w:r w:rsidR="00BC3460">
              <w:rPr>
                <w:rFonts w:cstheme="minorHAnsi"/>
                <w:sz w:val="20"/>
                <w:szCs w:val="20"/>
              </w:rPr>
              <w:t xml:space="preserve">Aminya </w:t>
            </w:r>
            <w:r w:rsidR="00BA31B9" w:rsidRPr="00593750">
              <w:rPr>
                <w:rFonts w:cstheme="minorHAnsi"/>
                <w:sz w:val="20"/>
                <w:szCs w:val="20"/>
              </w:rPr>
              <w:t>policies</w:t>
            </w:r>
            <w:r w:rsidR="00BC3460">
              <w:rPr>
                <w:rFonts w:cstheme="minorHAnsi"/>
                <w:sz w:val="20"/>
                <w:szCs w:val="20"/>
              </w:rPr>
              <w:t xml:space="preserve"> and procedures</w:t>
            </w:r>
            <w:r w:rsidR="00BA31B9" w:rsidRPr="00593750">
              <w:rPr>
                <w:rFonts w:cstheme="minorHAnsi"/>
                <w:sz w:val="20"/>
                <w:szCs w:val="20"/>
              </w:rPr>
              <w:t>.</w:t>
            </w:r>
          </w:p>
          <w:p w14:paraId="1709AF38" w14:textId="77777777" w:rsidR="00940F27" w:rsidRDefault="00BC3460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ensure p</w:t>
            </w:r>
            <w:r w:rsidR="00532C58">
              <w:rPr>
                <w:rFonts w:cstheme="minorHAnsi"/>
                <w:sz w:val="20"/>
                <w:szCs w:val="20"/>
              </w:rPr>
              <w:t xml:space="preserve">articipating in mandatory </w:t>
            </w:r>
            <w:r>
              <w:rPr>
                <w:rFonts w:cstheme="minorHAnsi"/>
                <w:sz w:val="20"/>
                <w:szCs w:val="20"/>
              </w:rPr>
              <w:t>WH&amp;S</w:t>
            </w:r>
            <w:r w:rsidR="00532C58">
              <w:rPr>
                <w:rFonts w:cstheme="minorHAnsi"/>
                <w:sz w:val="20"/>
                <w:szCs w:val="20"/>
              </w:rPr>
              <w:t xml:space="preserve"> training sessions</w:t>
            </w:r>
          </w:p>
          <w:p w14:paraId="6993A606" w14:textId="77777777" w:rsidR="00532C58" w:rsidRPr="00593750" w:rsidRDefault="00532C58" w:rsidP="00CD11A6">
            <w:pPr>
              <w:numPr>
                <w:ilvl w:val="0"/>
                <w:numId w:val="4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and reporting incidents and hazards in the workplace</w:t>
            </w:r>
          </w:p>
          <w:p w14:paraId="6055143C" w14:textId="77777777" w:rsidR="00C62D6B" w:rsidRPr="00593750" w:rsidRDefault="00C62D6B" w:rsidP="00C62D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5A4F" w:rsidRPr="00593750" w14:paraId="6742A124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2127" w:type="dxa"/>
            <w:shd w:val="clear" w:color="auto" w:fill="DBE5F1" w:themeFill="accent1" w:themeFillTint="33"/>
          </w:tcPr>
          <w:p w14:paraId="138594BA" w14:textId="77777777" w:rsidR="00975A4F" w:rsidRPr="00593750" w:rsidRDefault="00532C58" w:rsidP="00FF72C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Privacy and Confidentiality</w:t>
            </w:r>
          </w:p>
        </w:tc>
        <w:tc>
          <w:tcPr>
            <w:tcW w:w="8364" w:type="dxa"/>
            <w:gridSpan w:val="2"/>
            <w:vAlign w:val="center"/>
          </w:tcPr>
          <w:p w14:paraId="06A76A88" w14:textId="77777777" w:rsidR="002D6CD0" w:rsidRPr="00593750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Applying the principles of privacy and confidentiality to all work practices</w:t>
            </w:r>
          </w:p>
          <w:p w14:paraId="5FAE9768" w14:textId="77777777" w:rsidR="00975A4F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Adhering to Aminya’s Privacy of Information Policy and Procedure at all times</w:t>
            </w:r>
          </w:p>
          <w:p w14:paraId="47F34CDE" w14:textId="5A0A2E98" w:rsidR="00532C58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Maintaining a duty of confidentiality to all residents, clients, </w:t>
            </w:r>
            <w:r w:rsidR="004C0024">
              <w:rPr>
                <w:rFonts w:cstheme="minorHAnsi"/>
                <w:sz w:val="20"/>
                <w:szCs w:val="20"/>
              </w:rPr>
              <w:t>volunteers,</w:t>
            </w:r>
            <w:r>
              <w:rPr>
                <w:rFonts w:cstheme="minorHAnsi"/>
                <w:sz w:val="20"/>
                <w:szCs w:val="20"/>
              </w:rPr>
              <w:t xml:space="preserve"> and staff</w:t>
            </w:r>
          </w:p>
          <w:p w14:paraId="5BD8C38D" w14:textId="77777777" w:rsidR="00532C58" w:rsidRDefault="00532C58" w:rsidP="00CD11A6">
            <w:pPr>
              <w:numPr>
                <w:ilvl w:val="0"/>
                <w:numId w:val="5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Ensuring that any “Confidential Information” that becomes known through the course of employment</w:t>
            </w:r>
            <w:r w:rsidR="00993943">
              <w:rPr>
                <w:rFonts w:cstheme="minorHAnsi"/>
                <w:sz w:val="20"/>
                <w:szCs w:val="20"/>
              </w:rPr>
              <w:t xml:space="preserve"> with Aminya is kept confidential </w:t>
            </w:r>
          </w:p>
          <w:p w14:paraId="25D2EF6F" w14:textId="77777777" w:rsid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or operational interest</w:t>
            </w:r>
          </w:p>
          <w:p w14:paraId="28384ECA" w14:textId="77777777" w:rsid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Methodology and affairs</w:t>
            </w:r>
          </w:p>
          <w:p w14:paraId="13337094" w14:textId="77777777" w:rsid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Financial information</w:t>
            </w:r>
          </w:p>
          <w:p w14:paraId="3772A566" w14:textId="77777777" w:rsidR="00993943" w:rsidRPr="00993943" w:rsidRDefault="00993943" w:rsidP="0099394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Anything else that is notified as being confidential</w:t>
            </w:r>
          </w:p>
          <w:p w14:paraId="44400668" w14:textId="77777777" w:rsidR="00C62D6B" w:rsidRPr="00593750" w:rsidRDefault="00C62D6B" w:rsidP="007C1494">
            <w:pPr>
              <w:ind w:left="318" w:hanging="284"/>
              <w:rPr>
                <w:rFonts w:cstheme="minorHAnsi"/>
                <w:sz w:val="20"/>
                <w:szCs w:val="20"/>
              </w:rPr>
            </w:pPr>
          </w:p>
        </w:tc>
      </w:tr>
      <w:tr w:rsidR="00BA31B9" w:rsidRPr="00593750" w14:paraId="5E0997D7" w14:textId="77777777" w:rsidTr="00734455">
        <w:tblPrEx>
          <w:tblBorders>
            <w:top w:val="single" w:sz="4" w:space="0" w:color="365F91" w:themeColor="accent1" w:themeShade="BF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2127" w:type="dxa"/>
            <w:shd w:val="clear" w:color="auto" w:fill="DBE5F1" w:themeFill="accent1" w:themeFillTint="33"/>
          </w:tcPr>
          <w:p w14:paraId="022CC85C" w14:textId="77777777" w:rsidR="00BA31B9" w:rsidRPr="00593750" w:rsidRDefault="007C1494" w:rsidP="00FF72C5">
            <w:pPr>
              <w:rPr>
                <w:rFonts w:cstheme="minorHAnsi"/>
                <w:b/>
                <w:sz w:val="20"/>
                <w:szCs w:val="20"/>
              </w:rPr>
            </w:pPr>
            <w:r w:rsidRPr="00593750">
              <w:rPr>
                <w:rFonts w:cstheme="minorHAnsi"/>
                <w:b/>
                <w:sz w:val="20"/>
                <w:szCs w:val="20"/>
              </w:rPr>
              <w:t>Records management responsibilities</w:t>
            </w:r>
          </w:p>
        </w:tc>
        <w:tc>
          <w:tcPr>
            <w:tcW w:w="8364" w:type="dxa"/>
            <w:gridSpan w:val="2"/>
            <w:vAlign w:val="center"/>
          </w:tcPr>
          <w:p w14:paraId="0B0F2294" w14:textId="77777777" w:rsidR="001F5F14" w:rsidRPr="00593750" w:rsidRDefault="00FF72C5" w:rsidP="00B12A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mployees have an </w:t>
            </w:r>
            <w:r w:rsidR="00BA31B9" w:rsidRPr="00593750">
              <w:rPr>
                <w:rFonts w:cstheme="minorHAnsi"/>
                <w:sz w:val="20"/>
                <w:szCs w:val="20"/>
              </w:rPr>
              <w:t>obligation to meet the requirements of the State Records Act</w:t>
            </w:r>
            <w:r w:rsidR="002D6CD0" w:rsidRPr="00593750">
              <w:rPr>
                <w:rFonts w:cstheme="minorHAnsi"/>
                <w:sz w:val="20"/>
                <w:szCs w:val="20"/>
              </w:rPr>
              <w:t>,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 to comply with </w:t>
            </w:r>
            <w:r w:rsidR="00B649D6">
              <w:rPr>
                <w:rFonts w:cstheme="minorHAnsi"/>
                <w:sz w:val="20"/>
                <w:szCs w:val="20"/>
              </w:rPr>
              <w:t>Aminya</w:t>
            </w:r>
            <w:r w:rsidR="005A79C6" w:rsidRPr="00593750">
              <w:rPr>
                <w:rFonts w:cstheme="minorHAnsi"/>
                <w:sz w:val="20"/>
                <w:szCs w:val="20"/>
              </w:rPr>
              <w:t xml:space="preserve">’s </w:t>
            </w:r>
            <w:r w:rsidR="00BA31B9" w:rsidRPr="00593750">
              <w:rPr>
                <w:rFonts w:cstheme="minorHAnsi"/>
                <w:sz w:val="20"/>
                <w:szCs w:val="20"/>
              </w:rPr>
              <w:t xml:space="preserve">Records Management Policy, Procedures and Standards and to properly use </w:t>
            </w:r>
            <w:r w:rsidR="00B649D6">
              <w:rPr>
                <w:rFonts w:cstheme="minorHAnsi"/>
                <w:sz w:val="20"/>
                <w:szCs w:val="20"/>
              </w:rPr>
              <w:t>Aminya</w:t>
            </w:r>
            <w:r w:rsidR="00BA31B9" w:rsidRPr="00593750">
              <w:rPr>
                <w:rFonts w:cstheme="minorHAnsi"/>
                <w:sz w:val="20"/>
                <w:szCs w:val="20"/>
              </w:rPr>
              <w:t>'s Records Management Systems</w:t>
            </w:r>
          </w:p>
          <w:p w14:paraId="5EAE413D" w14:textId="77777777" w:rsidR="00C62D6B" w:rsidRPr="00593750" w:rsidRDefault="00C62D6B" w:rsidP="00B12A2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130A18" w14:textId="77777777" w:rsidR="00FC2E8E" w:rsidRPr="00593750" w:rsidRDefault="00FC2E8E" w:rsidP="000502A0">
      <w:pPr>
        <w:rPr>
          <w:rFonts w:cstheme="minorHAnsi"/>
          <w:sz w:val="20"/>
          <w:szCs w:val="20"/>
        </w:rPr>
      </w:pPr>
    </w:p>
    <w:tbl>
      <w:tblPr>
        <w:tblW w:w="10485" w:type="dxa"/>
        <w:tblInd w:w="-88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3333"/>
        <w:gridCol w:w="7152"/>
      </w:tblGrid>
      <w:tr w:rsidR="00F174C2" w14:paraId="3B14CB34" w14:textId="77777777" w:rsidTr="000C50FD">
        <w:trPr>
          <w:trHeight w:val="497"/>
        </w:trPr>
        <w:tc>
          <w:tcPr>
            <w:tcW w:w="10485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4276FF47" w14:textId="77777777" w:rsidR="00F174C2" w:rsidRDefault="00F174C2">
            <w:pPr>
              <w:ind w:left="318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SIGNATURE:</w:t>
            </w:r>
          </w:p>
          <w:p w14:paraId="6A2C2859" w14:textId="77777777" w:rsidR="00F174C2" w:rsidRDefault="00F174C2">
            <w:pPr>
              <w:ind w:left="318"/>
              <w:rPr>
                <w:rFonts w:cstheme="minorHAnsi"/>
                <w:sz w:val="20"/>
                <w:szCs w:val="20"/>
              </w:rPr>
            </w:pPr>
          </w:p>
        </w:tc>
      </w:tr>
      <w:tr w:rsidR="00F174C2" w14:paraId="4F72C7F6" w14:textId="77777777" w:rsidTr="000C50FD">
        <w:trPr>
          <w:trHeight w:val="561"/>
        </w:trPr>
        <w:tc>
          <w:tcPr>
            <w:tcW w:w="33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  <w:hideMark/>
          </w:tcPr>
          <w:p w14:paraId="27C460CF" w14:textId="303AF54A" w:rsidR="00F174C2" w:rsidRDefault="00FD4F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Employee</w:t>
            </w:r>
          </w:p>
        </w:tc>
        <w:tc>
          <w:tcPr>
            <w:tcW w:w="71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3C2B3A6" w14:textId="19174A66" w:rsidR="00F174C2" w:rsidRDefault="003D560A" w:rsidP="003D560A">
            <w:pPr>
              <w:rPr>
                <w:rFonts w:cstheme="minorHAnsi"/>
                <w:sz w:val="20"/>
                <w:szCs w:val="20"/>
              </w:rPr>
            </w:pPr>
            <w:r w:rsidRPr="003D560A">
              <w:rPr>
                <w:rFonts w:cstheme="minorHAnsi"/>
                <w:b/>
                <w:bCs w:val="0"/>
                <w:sz w:val="20"/>
                <w:szCs w:val="20"/>
              </w:rPr>
              <w:t>Name</w:t>
            </w:r>
            <w:r>
              <w:rPr>
                <w:rFonts w:cstheme="minorHAnsi"/>
                <w:sz w:val="20"/>
                <w:szCs w:val="20"/>
              </w:rPr>
              <w:t xml:space="preserve">:            </w:t>
            </w:r>
            <w:r w:rsidR="00DF4BDB"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Pr="003D560A">
              <w:rPr>
                <w:rFonts w:cstheme="minorHAnsi"/>
                <w:b/>
                <w:bCs w:val="0"/>
                <w:sz w:val="20"/>
                <w:szCs w:val="20"/>
              </w:rPr>
              <w:t>Signature</w:t>
            </w:r>
            <w:r>
              <w:rPr>
                <w:rFonts w:cstheme="minorHAnsi"/>
                <w:sz w:val="20"/>
                <w:szCs w:val="20"/>
              </w:rPr>
              <w:t xml:space="preserve">:  </w:t>
            </w:r>
          </w:p>
        </w:tc>
      </w:tr>
      <w:tr w:rsidR="00F174C2" w14:paraId="23EF6BC7" w14:textId="77777777" w:rsidTr="000C50FD">
        <w:trPr>
          <w:trHeight w:val="413"/>
        </w:trPr>
        <w:tc>
          <w:tcPr>
            <w:tcW w:w="33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  <w:hideMark/>
          </w:tcPr>
          <w:p w14:paraId="016E0E59" w14:textId="0900A7A6" w:rsidR="00F174C2" w:rsidRDefault="00B235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Business Manager</w:t>
            </w:r>
          </w:p>
        </w:tc>
        <w:tc>
          <w:tcPr>
            <w:tcW w:w="71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62927F9" w14:textId="541DC8FD" w:rsidR="00F174C2" w:rsidRDefault="003D560A">
            <w:pPr>
              <w:rPr>
                <w:rFonts w:cstheme="minorHAnsi"/>
                <w:sz w:val="20"/>
                <w:szCs w:val="20"/>
              </w:rPr>
            </w:pPr>
            <w:r w:rsidRPr="003D560A">
              <w:rPr>
                <w:rFonts w:cstheme="minorHAnsi"/>
                <w:b/>
                <w:bCs w:val="0"/>
                <w:sz w:val="20"/>
                <w:szCs w:val="20"/>
              </w:rPr>
              <w:t>Name</w:t>
            </w:r>
            <w:r>
              <w:rPr>
                <w:rFonts w:cstheme="minorHAnsi"/>
                <w:sz w:val="20"/>
                <w:szCs w:val="20"/>
              </w:rPr>
              <w:t xml:space="preserve">:  Simone Bailey            </w:t>
            </w:r>
            <w:r w:rsidRPr="003D560A">
              <w:rPr>
                <w:rFonts w:cstheme="minorHAnsi"/>
                <w:b/>
                <w:bCs w:val="0"/>
                <w:sz w:val="20"/>
                <w:szCs w:val="20"/>
              </w:rPr>
              <w:t>Signature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F174C2" w14:paraId="04315FF9" w14:textId="77777777" w:rsidTr="000C50FD">
        <w:trPr>
          <w:trHeight w:val="413"/>
        </w:trPr>
        <w:tc>
          <w:tcPr>
            <w:tcW w:w="33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  <w:hideMark/>
          </w:tcPr>
          <w:p w14:paraId="33067B19" w14:textId="77777777" w:rsidR="00F174C2" w:rsidRDefault="00F174C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71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AAD44B4" w14:textId="77777777" w:rsidR="00F174C2" w:rsidRDefault="00F174C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53B77DF" w14:textId="77777777" w:rsidR="00FC2E8E" w:rsidRPr="00593750" w:rsidRDefault="00FC2E8E" w:rsidP="00687FC3">
      <w:pPr>
        <w:rPr>
          <w:rFonts w:cstheme="minorHAnsi"/>
          <w:sz w:val="20"/>
          <w:szCs w:val="20"/>
        </w:rPr>
      </w:pPr>
    </w:p>
    <w:sectPr w:rsidR="00FC2E8E" w:rsidRPr="00593750" w:rsidSect="00ED4CA8">
      <w:footerReference w:type="default" r:id="rId9"/>
      <w:footerReference w:type="first" r:id="rId10"/>
      <w:pgSz w:w="11907" w:h="16839" w:code="9"/>
      <w:pgMar w:top="567" w:right="1043" w:bottom="284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1F7FB" w14:textId="77777777" w:rsidR="00597FDC" w:rsidRDefault="00597FDC">
      <w:r>
        <w:separator/>
      </w:r>
    </w:p>
    <w:p w14:paraId="71C33039" w14:textId="77777777" w:rsidR="00597FDC" w:rsidRDefault="00597FDC"/>
  </w:endnote>
  <w:endnote w:type="continuationSeparator" w:id="0">
    <w:p w14:paraId="5DE5545B" w14:textId="77777777" w:rsidR="00597FDC" w:rsidRDefault="00597FDC">
      <w:r>
        <w:continuationSeparator/>
      </w:r>
    </w:p>
    <w:p w14:paraId="41E22098" w14:textId="77777777" w:rsidR="00597FDC" w:rsidRDefault="00597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0736" w14:textId="77777777" w:rsidR="00597FDC" w:rsidRPr="000E2753" w:rsidRDefault="006D5EC4" w:rsidP="007C1494">
    <w:pPr>
      <w:pStyle w:val="Footer"/>
      <w:pBdr>
        <w:top w:val="single" w:sz="4" w:space="1" w:color="B8CCE4" w:themeColor="accent1" w:themeTint="66"/>
      </w:pBdr>
      <w:tabs>
        <w:tab w:val="clear" w:pos="8640"/>
      </w:tabs>
      <w:ind w:left="-851"/>
      <w:rPr>
        <w:color w:val="365F91" w:themeColor="accent1" w:themeShade="BF"/>
      </w:rPr>
    </w:pPr>
    <w:r>
      <w:rPr>
        <w:color w:val="365F91" w:themeColor="accent1" w:themeShade="BF"/>
      </w:rPr>
      <w:t>Personal Care Worker</w:t>
    </w:r>
    <w:r w:rsidR="00597FDC">
      <w:rPr>
        <w:color w:val="365F91" w:themeColor="accent1" w:themeShade="BF"/>
      </w:rPr>
      <w:t xml:space="preserve"> </w:t>
    </w:r>
    <w:r w:rsidR="00597FDC" w:rsidRPr="000E2753">
      <w:rPr>
        <w:color w:val="365F91" w:themeColor="accent1" w:themeShade="BF"/>
      </w:rPr>
      <w:t xml:space="preserve">POSITION DESCRIPTION </w:t>
    </w:r>
    <w:r w:rsidR="00597FDC">
      <w:rPr>
        <w:color w:val="365F91" w:themeColor="accent1" w:themeShade="BF"/>
      </w:rPr>
      <w:t xml:space="preserve">- Aminya </w:t>
    </w:r>
    <w:r w:rsidR="00AA6158">
      <w:rPr>
        <w:color w:val="365F91" w:themeColor="accent1" w:themeShade="BF"/>
      </w:rPr>
      <w:t xml:space="preserve">  </w:t>
    </w:r>
    <w:r w:rsidR="00597FDC">
      <w:rPr>
        <w:color w:val="365F91" w:themeColor="accent1" w:themeShade="BF"/>
      </w:rPr>
      <w:tab/>
    </w:r>
    <w:r w:rsidR="00597FDC" w:rsidRPr="000E2753">
      <w:rPr>
        <w:color w:val="365F91" w:themeColor="accent1" w:themeShade="BF"/>
        <w:spacing w:val="60"/>
      </w:rPr>
      <w:t>Page</w:t>
    </w:r>
    <w:r w:rsidR="00597FDC" w:rsidRPr="000E2753">
      <w:rPr>
        <w:color w:val="365F91" w:themeColor="accent1" w:themeShade="BF"/>
      </w:rPr>
      <w:t xml:space="preserve"> | </w:t>
    </w:r>
    <w:r w:rsidR="008A4B64" w:rsidRPr="000E2753">
      <w:rPr>
        <w:bCs w:val="0"/>
        <w:color w:val="365F91" w:themeColor="accent1" w:themeShade="BF"/>
      </w:rPr>
      <w:fldChar w:fldCharType="begin"/>
    </w:r>
    <w:r w:rsidR="00597FDC" w:rsidRPr="000E2753">
      <w:rPr>
        <w:color w:val="365F91" w:themeColor="accent1" w:themeShade="BF"/>
      </w:rPr>
      <w:instrText xml:space="preserve"> PAGE   \* MERGEFORMAT </w:instrText>
    </w:r>
    <w:r w:rsidR="008A4B64" w:rsidRPr="000E2753">
      <w:rPr>
        <w:bCs w:val="0"/>
        <w:color w:val="365F91" w:themeColor="accent1" w:themeShade="BF"/>
      </w:rPr>
      <w:fldChar w:fldCharType="separate"/>
    </w:r>
    <w:r w:rsidR="002D1C92" w:rsidRPr="002D1C92">
      <w:rPr>
        <w:b/>
        <w:noProof/>
        <w:color w:val="365F91" w:themeColor="accent1" w:themeShade="BF"/>
      </w:rPr>
      <w:t>2</w:t>
    </w:r>
    <w:r w:rsidR="008A4B64" w:rsidRPr="000E2753">
      <w:rPr>
        <w:b/>
        <w:bCs w:val="0"/>
        <w:noProof/>
        <w:color w:val="365F91" w:themeColor="accent1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7718E" w14:textId="77777777" w:rsidR="00597FDC" w:rsidRDefault="00597FDC" w:rsidP="00983DB3">
    <w:pPr>
      <w:pStyle w:val="Footer"/>
      <w:jc w:val="right"/>
    </w:pPr>
    <w:r>
      <w:rPr>
        <w:color w:val="808080" w:themeColor="background1" w:themeShade="80"/>
        <w:spacing w:val="60"/>
      </w:rPr>
      <w:t>Page</w:t>
    </w:r>
    <w:r>
      <w:t xml:space="preserve"> | </w:t>
    </w:r>
    <w:r w:rsidR="008A4B64">
      <w:rPr>
        <w:bCs w:val="0"/>
      </w:rPr>
      <w:fldChar w:fldCharType="begin"/>
    </w:r>
    <w:r>
      <w:instrText xml:space="preserve"> PAGE   \* MERGEFORMAT </w:instrText>
    </w:r>
    <w:r w:rsidR="008A4B64">
      <w:rPr>
        <w:bCs w:val="0"/>
      </w:rPr>
      <w:fldChar w:fldCharType="separate"/>
    </w:r>
    <w:r w:rsidRPr="00983DB3">
      <w:rPr>
        <w:b/>
        <w:noProof/>
      </w:rPr>
      <w:t>1</w:t>
    </w:r>
    <w:r w:rsidR="008A4B64">
      <w:rPr>
        <w:b/>
        <w:bCs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7D61" w14:textId="77777777" w:rsidR="00597FDC" w:rsidRDefault="00597FDC">
      <w:r>
        <w:separator/>
      </w:r>
    </w:p>
    <w:p w14:paraId="4094F18B" w14:textId="77777777" w:rsidR="00597FDC" w:rsidRDefault="00597FDC"/>
  </w:footnote>
  <w:footnote w:type="continuationSeparator" w:id="0">
    <w:p w14:paraId="6DC93DC7" w14:textId="77777777" w:rsidR="00597FDC" w:rsidRDefault="00597FDC">
      <w:r>
        <w:continuationSeparator/>
      </w:r>
    </w:p>
    <w:p w14:paraId="5C53E743" w14:textId="77777777" w:rsidR="00597FDC" w:rsidRDefault="00597F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3793"/>
    <w:multiLevelType w:val="hybridMultilevel"/>
    <w:tmpl w:val="5F501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7B3E"/>
    <w:multiLevelType w:val="hybridMultilevel"/>
    <w:tmpl w:val="7CD2E294"/>
    <w:lvl w:ilvl="0" w:tplc="5D38A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F57"/>
    <w:multiLevelType w:val="hybridMultilevel"/>
    <w:tmpl w:val="A4C82EC4"/>
    <w:lvl w:ilvl="0" w:tplc="5D38A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8AF"/>
    <w:multiLevelType w:val="hybridMultilevel"/>
    <w:tmpl w:val="03008E00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6798A"/>
    <w:multiLevelType w:val="hybridMultilevel"/>
    <w:tmpl w:val="02280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5848"/>
    <w:multiLevelType w:val="hybridMultilevel"/>
    <w:tmpl w:val="29AADD28"/>
    <w:lvl w:ilvl="0" w:tplc="0C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1F790D2E"/>
    <w:multiLevelType w:val="hybridMultilevel"/>
    <w:tmpl w:val="A2866D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44A3A"/>
    <w:multiLevelType w:val="hybridMultilevel"/>
    <w:tmpl w:val="A5C4C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74F20"/>
    <w:multiLevelType w:val="hybridMultilevel"/>
    <w:tmpl w:val="85B01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024B3"/>
    <w:multiLevelType w:val="hybridMultilevel"/>
    <w:tmpl w:val="352A0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457EC"/>
    <w:multiLevelType w:val="hybridMultilevel"/>
    <w:tmpl w:val="71428588"/>
    <w:lvl w:ilvl="0" w:tplc="2D5E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E7084"/>
    <w:multiLevelType w:val="hybridMultilevel"/>
    <w:tmpl w:val="E982A968"/>
    <w:lvl w:ilvl="0" w:tplc="94F05C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494949"/>
        <w:w w:val="18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05777"/>
    <w:multiLevelType w:val="hybridMultilevel"/>
    <w:tmpl w:val="4F1C4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56632"/>
    <w:multiLevelType w:val="hybridMultilevel"/>
    <w:tmpl w:val="DC182132"/>
    <w:lvl w:ilvl="0" w:tplc="FFFFFFFF">
      <w:start w:val="1"/>
      <w:numFmt w:val="bullet"/>
      <w:pStyle w:val="Listbullet2"/>
      <w:lvlText w:val=""/>
      <w:lvlJc w:val="left"/>
      <w:pPr>
        <w:tabs>
          <w:tab w:val="num" w:pos="1219"/>
        </w:tabs>
        <w:ind w:left="1219" w:hanging="368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56C6"/>
    <w:multiLevelType w:val="hybridMultilevel"/>
    <w:tmpl w:val="40042DD8"/>
    <w:lvl w:ilvl="0" w:tplc="F38C04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05BFA"/>
    <w:multiLevelType w:val="hybridMultilevel"/>
    <w:tmpl w:val="BB926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F73F4"/>
    <w:multiLevelType w:val="hybridMultilevel"/>
    <w:tmpl w:val="544AFF1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555C72BE"/>
    <w:multiLevelType w:val="hybridMultilevel"/>
    <w:tmpl w:val="653AF850"/>
    <w:lvl w:ilvl="0" w:tplc="66A07E98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25319"/>
    <w:multiLevelType w:val="hybridMultilevel"/>
    <w:tmpl w:val="39106C80"/>
    <w:lvl w:ilvl="0" w:tplc="0BF03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03CF"/>
    <w:multiLevelType w:val="hybridMultilevel"/>
    <w:tmpl w:val="86D06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C70B3"/>
    <w:multiLevelType w:val="hybridMultilevel"/>
    <w:tmpl w:val="9DE004D0"/>
    <w:lvl w:ilvl="0" w:tplc="2D5EF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07957"/>
    <w:multiLevelType w:val="hybridMultilevel"/>
    <w:tmpl w:val="8AD6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0077E"/>
    <w:multiLevelType w:val="hybridMultilevel"/>
    <w:tmpl w:val="1EF4E8C6"/>
    <w:lvl w:ilvl="0" w:tplc="94F05C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494949"/>
        <w:w w:val="18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364E9"/>
    <w:multiLevelType w:val="hybridMultilevel"/>
    <w:tmpl w:val="AF5603A4"/>
    <w:lvl w:ilvl="0" w:tplc="9A8C9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C49B4"/>
    <w:multiLevelType w:val="hybridMultilevel"/>
    <w:tmpl w:val="9CA4BCFC"/>
    <w:lvl w:ilvl="0" w:tplc="94F05C7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494949"/>
        <w:w w:val="1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D04FD"/>
    <w:multiLevelType w:val="hybridMultilevel"/>
    <w:tmpl w:val="367EE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232BE"/>
    <w:multiLevelType w:val="hybridMultilevel"/>
    <w:tmpl w:val="E58CCBCC"/>
    <w:lvl w:ilvl="0" w:tplc="0C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22"/>
  </w:num>
  <w:num w:numId="5">
    <w:abstractNumId w:val="11"/>
  </w:num>
  <w:num w:numId="6">
    <w:abstractNumId w:val="14"/>
  </w:num>
  <w:num w:numId="7">
    <w:abstractNumId w:val="23"/>
  </w:num>
  <w:num w:numId="8">
    <w:abstractNumId w:val="2"/>
  </w:num>
  <w:num w:numId="9">
    <w:abstractNumId w:val="1"/>
  </w:num>
  <w:num w:numId="10">
    <w:abstractNumId w:val="20"/>
  </w:num>
  <w:num w:numId="11">
    <w:abstractNumId w:val="18"/>
  </w:num>
  <w:num w:numId="12">
    <w:abstractNumId w:val="10"/>
  </w:num>
  <w:num w:numId="13">
    <w:abstractNumId w:val="6"/>
  </w:num>
  <w:num w:numId="14">
    <w:abstractNumId w:val="19"/>
  </w:num>
  <w:num w:numId="15">
    <w:abstractNumId w:val="16"/>
  </w:num>
  <w:num w:numId="16">
    <w:abstractNumId w:val="26"/>
  </w:num>
  <w:num w:numId="17">
    <w:abstractNumId w:val="12"/>
  </w:num>
  <w:num w:numId="18">
    <w:abstractNumId w:val="0"/>
  </w:num>
  <w:num w:numId="19">
    <w:abstractNumId w:val="5"/>
  </w:num>
  <w:num w:numId="20">
    <w:abstractNumId w:val="15"/>
  </w:num>
  <w:num w:numId="21">
    <w:abstractNumId w:val="9"/>
  </w:num>
  <w:num w:numId="22">
    <w:abstractNumId w:val="25"/>
  </w:num>
  <w:num w:numId="23">
    <w:abstractNumId w:val="8"/>
  </w:num>
  <w:num w:numId="24">
    <w:abstractNumId w:val="4"/>
  </w:num>
  <w:num w:numId="25">
    <w:abstractNumId w:val="7"/>
  </w:num>
  <w:num w:numId="26">
    <w:abstractNumId w:val="21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33"/>
    <w:rsid w:val="00000D8E"/>
    <w:rsid w:val="00003644"/>
    <w:rsid w:val="000072C0"/>
    <w:rsid w:val="00015CC8"/>
    <w:rsid w:val="00017348"/>
    <w:rsid w:val="00020A4E"/>
    <w:rsid w:val="00023092"/>
    <w:rsid w:val="0002661E"/>
    <w:rsid w:val="00026C33"/>
    <w:rsid w:val="00032C52"/>
    <w:rsid w:val="00040BD6"/>
    <w:rsid w:val="000502A0"/>
    <w:rsid w:val="000536E5"/>
    <w:rsid w:val="00053A2E"/>
    <w:rsid w:val="0005404A"/>
    <w:rsid w:val="00056F2D"/>
    <w:rsid w:val="00061AAF"/>
    <w:rsid w:val="00062DB3"/>
    <w:rsid w:val="00063153"/>
    <w:rsid w:val="00066EB9"/>
    <w:rsid w:val="00070AA9"/>
    <w:rsid w:val="00071CD9"/>
    <w:rsid w:val="00077E13"/>
    <w:rsid w:val="000802CA"/>
    <w:rsid w:val="0008247D"/>
    <w:rsid w:val="0008525A"/>
    <w:rsid w:val="00086F28"/>
    <w:rsid w:val="00090C57"/>
    <w:rsid w:val="00091EB8"/>
    <w:rsid w:val="00094932"/>
    <w:rsid w:val="00097765"/>
    <w:rsid w:val="000A70EF"/>
    <w:rsid w:val="000B7433"/>
    <w:rsid w:val="000C50FD"/>
    <w:rsid w:val="000C7089"/>
    <w:rsid w:val="000C79DD"/>
    <w:rsid w:val="000D059D"/>
    <w:rsid w:val="000D198F"/>
    <w:rsid w:val="000D3285"/>
    <w:rsid w:val="000D50D7"/>
    <w:rsid w:val="000D7446"/>
    <w:rsid w:val="000E07F1"/>
    <w:rsid w:val="000E0A7B"/>
    <w:rsid w:val="000E1E01"/>
    <w:rsid w:val="000E2753"/>
    <w:rsid w:val="000E50E6"/>
    <w:rsid w:val="000E7DD5"/>
    <w:rsid w:val="000F4EDA"/>
    <w:rsid w:val="000F66ED"/>
    <w:rsid w:val="000F7636"/>
    <w:rsid w:val="00102828"/>
    <w:rsid w:val="0011229F"/>
    <w:rsid w:val="00116DEE"/>
    <w:rsid w:val="00121B61"/>
    <w:rsid w:val="00122A83"/>
    <w:rsid w:val="00123798"/>
    <w:rsid w:val="00124885"/>
    <w:rsid w:val="00124B6C"/>
    <w:rsid w:val="00134C4B"/>
    <w:rsid w:val="00136C76"/>
    <w:rsid w:val="00141110"/>
    <w:rsid w:val="00141C9E"/>
    <w:rsid w:val="00142755"/>
    <w:rsid w:val="00146390"/>
    <w:rsid w:val="001515AF"/>
    <w:rsid w:val="001522E3"/>
    <w:rsid w:val="001529D5"/>
    <w:rsid w:val="00153199"/>
    <w:rsid w:val="00157817"/>
    <w:rsid w:val="00164234"/>
    <w:rsid w:val="001718C1"/>
    <w:rsid w:val="0018504B"/>
    <w:rsid w:val="00185F68"/>
    <w:rsid w:val="0019024E"/>
    <w:rsid w:val="00191434"/>
    <w:rsid w:val="00193C9F"/>
    <w:rsid w:val="001A3723"/>
    <w:rsid w:val="001A5651"/>
    <w:rsid w:val="001B008B"/>
    <w:rsid w:val="001B068A"/>
    <w:rsid w:val="001B0862"/>
    <w:rsid w:val="001B3A0F"/>
    <w:rsid w:val="001B6AC1"/>
    <w:rsid w:val="001C15F2"/>
    <w:rsid w:val="001C31E6"/>
    <w:rsid w:val="001C5F68"/>
    <w:rsid w:val="001C6A97"/>
    <w:rsid w:val="001D6175"/>
    <w:rsid w:val="001D6AF5"/>
    <w:rsid w:val="001D7B92"/>
    <w:rsid w:val="001E00E0"/>
    <w:rsid w:val="001E2AAA"/>
    <w:rsid w:val="001E5279"/>
    <w:rsid w:val="001E79AB"/>
    <w:rsid w:val="001F5F14"/>
    <w:rsid w:val="0020084A"/>
    <w:rsid w:val="00202347"/>
    <w:rsid w:val="00206AC3"/>
    <w:rsid w:val="002118DA"/>
    <w:rsid w:val="00226273"/>
    <w:rsid w:val="002275E5"/>
    <w:rsid w:val="00227E01"/>
    <w:rsid w:val="00237CB8"/>
    <w:rsid w:val="002445B3"/>
    <w:rsid w:val="002469EA"/>
    <w:rsid w:val="002504B2"/>
    <w:rsid w:val="00253A11"/>
    <w:rsid w:val="00256F9F"/>
    <w:rsid w:val="0026082E"/>
    <w:rsid w:val="00262857"/>
    <w:rsid w:val="00262C79"/>
    <w:rsid w:val="002630C9"/>
    <w:rsid w:val="00263B58"/>
    <w:rsid w:val="002861EE"/>
    <w:rsid w:val="0029408C"/>
    <w:rsid w:val="00295078"/>
    <w:rsid w:val="00295F3A"/>
    <w:rsid w:val="00296203"/>
    <w:rsid w:val="002A1E15"/>
    <w:rsid w:val="002A4CBA"/>
    <w:rsid w:val="002A620B"/>
    <w:rsid w:val="002A7444"/>
    <w:rsid w:val="002B0B42"/>
    <w:rsid w:val="002B1255"/>
    <w:rsid w:val="002B5B1E"/>
    <w:rsid w:val="002C2478"/>
    <w:rsid w:val="002C2FA8"/>
    <w:rsid w:val="002C5A39"/>
    <w:rsid w:val="002C7451"/>
    <w:rsid w:val="002D10F5"/>
    <w:rsid w:val="002D1C92"/>
    <w:rsid w:val="002D6CD0"/>
    <w:rsid w:val="002E2E00"/>
    <w:rsid w:val="002E354E"/>
    <w:rsid w:val="002F0400"/>
    <w:rsid w:val="002F20F2"/>
    <w:rsid w:val="002F5FF9"/>
    <w:rsid w:val="00302081"/>
    <w:rsid w:val="00304EBD"/>
    <w:rsid w:val="00306DE5"/>
    <w:rsid w:val="00310A50"/>
    <w:rsid w:val="00310D16"/>
    <w:rsid w:val="00314A03"/>
    <w:rsid w:val="003165A2"/>
    <w:rsid w:val="003167DA"/>
    <w:rsid w:val="003211E9"/>
    <w:rsid w:val="00324F54"/>
    <w:rsid w:val="00326532"/>
    <w:rsid w:val="00327401"/>
    <w:rsid w:val="0033110E"/>
    <w:rsid w:val="003322AC"/>
    <w:rsid w:val="00333076"/>
    <w:rsid w:val="00340A4F"/>
    <w:rsid w:val="003460CC"/>
    <w:rsid w:val="00350B09"/>
    <w:rsid w:val="00360227"/>
    <w:rsid w:val="003655F9"/>
    <w:rsid w:val="00370962"/>
    <w:rsid w:val="00373428"/>
    <w:rsid w:val="00373B3C"/>
    <w:rsid w:val="00375D02"/>
    <w:rsid w:val="00383201"/>
    <w:rsid w:val="00383EB8"/>
    <w:rsid w:val="00385FBE"/>
    <w:rsid w:val="00393C1D"/>
    <w:rsid w:val="00393D59"/>
    <w:rsid w:val="003969BF"/>
    <w:rsid w:val="003A5B74"/>
    <w:rsid w:val="003A7C83"/>
    <w:rsid w:val="003B0B70"/>
    <w:rsid w:val="003B2FE4"/>
    <w:rsid w:val="003B500F"/>
    <w:rsid w:val="003B5396"/>
    <w:rsid w:val="003C1EAB"/>
    <w:rsid w:val="003C2254"/>
    <w:rsid w:val="003C2CE0"/>
    <w:rsid w:val="003D397E"/>
    <w:rsid w:val="003D4883"/>
    <w:rsid w:val="003D549A"/>
    <w:rsid w:val="003D560A"/>
    <w:rsid w:val="003E4077"/>
    <w:rsid w:val="003E4C29"/>
    <w:rsid w:val="003F1B2C"/>
    <w:rsid w:val="00411EA4"/>
    <w:rsid w:val="00413AC5"/>
    <w:rsid w:val="004174A2"/>
    <w:rsid w:val="004229BC"/>
    <w:rsid w:val="00424E3D"/>
    <w:rsid w:val="0043123B"/>
    <w:rsid w:val="0043162B"/>
    <w:rsid w:val="00433CBA"/>
    <w:rsid w:val="004356CF"/>
    <w:rsid w:val="004418D4"/>
    <w:rsid w:val="00443078"/>
    <w:rsid w:val="004451BD"/>
    <w:rsid w:val="00446925"/>
    <w:rsid w:val="0045056C"/>
    <w:rsid w:val="004541DB"/>
    <w:rsid w:val="00454926"/>
    <w:rsid w:val="004553A6"/>
    <w:rsid w:val="004560CD"/>
    <w:rsid w:val="004568B3"/>
    <w:rsid w:val="004574B9"/>
    <w:rsid w:val="00463CAF"/>
    <w:rsid w:val="00465C67"/>
    <w:rsid w:val="00471BEE"/>
    <w:rsid w:val="00473C61"/>
    <w:rsid w:val="0048630E"/>
    <w:rsid w:val="00492A08"/>
    <w:rsid w:val="004953B7"/>
    <w:rsid w:val="00496DBA"/>
    <w:rsid w:val="00497987"/>
    <w:rsid w:val="00497DD0"/>
    <w:rsid w:val="004A03DB"/>
    <w:rsid w:val="004A1B2F"/>
    <w:rsid w:val="004A1D9C"/>
    <w:rsid w:val="004A29C7"/>
    <w:rsid w:val="004A7085"/>
    <w:rsid w:val="004C0024"/>
    <w:rsid w:val="004C51BF"/>
    <w:rsid w:val="004C6EBD"/>
    <w:rsid w:val="004D1727"/>
    <w:rsid w:val="004D2638"/>
    <w:rsid w:val="004D3AC5"/>
    <w:rsid w:val="004D4F79"/>
    <w:rsid w:val="004D5DA6"/>
    <w:rsid w:val="004E379B"/>
    <w:rsid w:val="004E3CC4"/>
    <w:rsid w:val="004E45F7"/>
    <w:rsid w:val="004E5423"/>
    <w:rsid w:val="004F0897"/>
    <w:rsid w:val="005003F3"/>
    <w:rsid w:val="00500934"/>
    <w:rsid w:val="005037ED"/>
    <w:rsid w:val="0050481B"/>
    <w:rsid w:val="005107CC"/>
    <w:rsid w:val="00513A25"/>
    <w:rsid w:val="005252C7"/>
    <w:rsid w:val="005276A9"/>
    <w:rsid w:val="00532020"/>
    <w:rsid w:val="0053232C"/>
    <w:rsid w:val="00532C58"/>
    <w:rsid w:val="00534904"/>
    <w:rsid w:val="00537385"/>
    <w:rsid w:val="00543CBF"/>
    <w:rsid w:val="00544BD0"/>
    <w:rsid w:val="0054552F"/>
    <w:rsid w:val="00555A99"/>
    <w:rsid w:val="00556E6B"/>
    <w:rsid w:val="005575E5"/>
    <w:rsid w:val="00557EE0"/>
    <w:rsid w:val="005648F2"/>
    <w:rsid w:val="005702FF"/>
    <w:rsid w:val="00572B5A"/>
    <w:rsid w:val="005737E2"/>
    <w:rsid w:val="0058192E"/>
    <w:rsid w:val="00582A2A"/>
    <w:rsid w:val="005853AF"/>
    <w:rsid w:val="00587AB0"/>
    <w:rsid w:val="00593750"/>
    <w:rsid w:val="00597F60"/>
    <w:rsid w:val="00597FDC"/>
    <w:rsid w:val="005A088F"/>
    <w:rsid w:val="005A0A81"/>
    <w:rsid w:val="005A1FA5"/>
    <w:rsid w:val="005A22CC"/>
    <w:rsid w:val="005A5690"/>
    <w:rsid w:val="005A5DF5"/>
    <w:rsid w:val="005A79C6"/>
    <w:rsid w:val="005D49A0"/>
    <w:rsid w:val="005D5AAF"/>
    <w:rsid w:val="005E2DF8"/>
    <w:rsid w:val="005F01E7"/>
    <w:rsid w:val="005F3BF3"/>
    <w:rsid w:val="005F4977"/>
    <w:rsid w:val="0060399F"/>
    <w:rsid w:val="006064F7"/>
    <w:rsid w:val="00613E7B"/>
    <w:rsid w:val="0061671D"/>
    <w:rsid w:val="00624773"/>
    <w:rsid w:val="00625730"/>
    <w:rsid w:val="006277C0"/>
    <w:rsid w:val="00631652"/>
    <w:rsid w:val="00632A9E"/>
    <w:rsid w:val="0063346E"/>
    <w:rsid w:val="00641341"/>
    <w:rsid w:val="006460B5"/>
    <w:rsid w:val="006467C1"/>
    <w:rsid w:val="00646B9F"/>
    <w:rsid w:val="00647F0D"/>
    <w:rsid w:val="0065577B"/>
    <w:rsid w:val="00657F0B"/>
    <w:rsid w:val="00662BD9"/>
    <w:rsid w:val="00663187"/>
    <w:rsid w:val="00663AD2"/>
    <w:rsid w:val="00671E57"/>
    <w:rsid w:val="00677EA5"/>
    <w:rsid w:val="00680A62"/>
    <w:rsid w:val="0068124C"/>
    <w:rsid w:val="00685DFD"/>
    <w:rsid w:val="00687746"/>
    <w:rsid w:val="00687FC3"/>
    <w:rsid w:val="00693AC7"/>
    <w:rsid w:val="00697764"/>
    <w:rsid w:val="006977FD"/>
    <w:rsid w:val="006A2F2A"/>
    <w:rsid w:val="006A3FC3"/>
    <w:rsid w:val="006B3A12"/>
    <w:rsid w:val="006B4757"/>
    <w:rsid w:val="006B5D33"/>
    <w:rsid w:val="006C08B5"/>
    <w:rsid w:val="006C4400"/>
    <w:rsid w:val="006D189E"/>
    <w:rsid w:val="006D1C98"/>
    <w:rsid w:val="006D32CE"/>
    <w:rsid w:val="006D43E7"/>
    <w:rsid w:val="006D53E3"/>
    <w:rsid w:val="006D5AB4"/>
    <w:rsid w:val="006D5EC4"/>
    <w:rsid w:val="006D6D5D"/>
    <w:rsid w:val="006D7EA8"/>
    <w:rsid w:val="006E1617"/>
    <w:rsid w:val="006E2ED9"/>
    <w:rsid w:val="006E336A"/>
    <w:rsid w:val="006E5BFC"/>
    <w:rsid w:val="006F1140"/>
    <w:rsid w:val="006F565F"/>
    <w:rsid w:val="006F76E0"/>
    <w:rsid w:val="006F7D8B"/>
    <w:rsid w:val="00701640"/>
    <w:rsid w:val="00701EB6"/>
    <w:rsid w:val="00703A48"/>
    <w:rsid w:val="00703C43"/>
    <w:rsid w:val="007041BC"/>
    <w:rsid w:val="00705849"/>
    <w:rsid w:val="00706AEB"/>
    <w:rsid w:val="007117E5"/>
    <w:rsid w:val="00713270"/>
    <w:rsid w:val="007138C5"/>
    <w:rsid w:val="0071688C"/>
    <w:rsid w:val="00721CF0"/>
    <w:rsid w:val="00730C5E"/>
    <w:rsid w:val="007315B5"/>
    <w:rsid w:val="00731CC0"/>
    <w:rsid w:val="00733C24"/>
    <w:rsid w:val="00734455"/>
    <w:rsid w:val="007407FE"/>
    <w:rsid w:val="00742954"/>
    <w:rsid w:val="0074787D"/>
    <w:rsid w:val="00761E7B"/>
    <w:rsid w:val="00766437"/>
    <w:rsid w:val="0076748F"/>
    <w:rsid w:val="007746AF"/>
    <w:rsid w:val="00775D4C"/>
    <w:rsid w:val="007806F7"/>
    <w:rsid w:val="0078509D"/>
    <w:rsid w:val="00785F87"/>
    <w:rsid w:val="007920F5"/>
    <w:rsid w:val="007A1172"/>
    <w:rsid w:val="007B2309"/>
    <w:rsid w:val="007B23FD"/>
    <w:rsid w:val="007B44BA"/>
    <w:rsid w:val="007C0ABA"/>
    <w:rsid w:val="007C1494"/>
    <w:rsid w:val="007C3636"/>
    <w:rsid w:val="007C50A9"/>
    <w:rsid w:val="007D28E3"/>
    <w:rsid w:val="007D2D42"/>
    <w:rsid w:val="007D43F5"/>
    <w:rsid w:val="007D7134"/>
    <w:rsid w:val="007E2675"/>
    <w:rsid w:val="007E753C"/>
    <w:rsid w:val="008055C8"/>
    <w:rsid w:val="00813EE5"/>
    <w:rsid w:val="00825C73"/>
    <w:rsid w:val="00826121"/>
    <w:rsid w:val="00836DB0"/>
    <w:rsid w:val="00836E1E"/>
    <w:rsid w:val="00841A47"/>
    <w:rsid w:val="00847212"/>
    <w:rsid w:val="00847CAA"/>
    <w:rsid w:val="00851F66"/>
    <w:rsid w:val="00862762"/>
    <w:rsid w:val="0086401A"/>
    <w:rsid w:val="008651DC"/>
    <w:rsid w:val="00866C73"/>
    <w:rsid w:val="00877C5A"/>
    <w:rsid w:val="00880296"/>
    <w:rsid w:val="00885F75"/>
    <w:rsid w:val="00892B94"/>
    <w:rsid w:val="00893CE0"/>
    <w:rsid w:val="00894551"/>
    <w:rsid w:val="008A0D38"/>
    <w:rsid w:val="008A2CF8"/>
    <w:rsid w:val="008A436E"/>
    <w:rsid w:val="008A4B64"/>
    <w:rsid w:val="008A51C5"/>
    <w:rsid w:val="008B05F2"/>
    <w:rsid w:val="008B7141"/>
    <w:rsid w:val="008C0567"/>
    <w:rsid w:val="008C22F0"/>
    <w:rsid w:val="008C344F"/>
    <w:rsid w:val="008C46DC"/>
    <w:rsid w:val="008D0400"/>
    <w:rsid w:val="008E05A6"/>
    <w:rsid w:val="008E12E6"/>
    <w:rsid w:val="008E6558"/>
    <w:rsid w:val="008E6DC8"/>
    <w:rsid w:val="008F1C8E"/>
    <w:rsid w:val="008F72EB"/>
    <w:rsid w:val="0090089A"/>
    <w:rsid w:val="00904572"/>
    <w:rsid w:val="00904C16"/>
    <w:rsid w:val="00910B36"/>
    <w:rsid w:val="0091136B"/>
    <w:rsid w:val="00913104"/>
    <w:rsid w:val="009133B1"/>
    <w:rsid w:val="00913E1E"/>
    <w:rsid w:val="00927056"/>
    <w:rsid w:val="009331D5"/>
    <w:rsid w:val="009356E0"/>
    <w:rsid w:val="009378B2"/>
    <w:rsid w:val="00940F27"/>
    <w:rsid w:val="00945B31"/>
    <w:rsid w:val="00945DA4"/>
    <w:rsid w:val="00953391"/>
    <w:rsid w:val="009649DE"/>
    <w:rsid w:val="009650A1"/>
    <w:rsid w:val="00966BA4"/>
    <w:rsid w:val="00970E23"/>
    <w:rsid w:val="00971BB1"/>
    <w:rsid w:val="00971D91"/>
    <w:rsid w:val="00975A4F"/>
    <w:rsid w:val="00975C20"/>
    <w:rsid w:val="009814B1"/>
    <w:rsid w:val="00981515"/>
    <w:rsid w:val="00983DB3"/>
    <w:rsid w:val="009867F2"/>
    <w:rsid w:val="00990E31"/>
    <w:rsid w:val="00993943"/>
    <w:rsid w:val="00993C17"/>
    <w:rsid w:val="00993D19"/>
    <w:rsid w:val="00995350"/>
    <w:rsid w:val="0099584C"/>
    <w:rsid w:val="00997683"/>
    <w:rsid w:val="00997D8C"/>
    <w:rsid w:val="009A136C"/>
    <w:rsid w:val="009A1BDB"/>
    <w:rsid w:val="009A388D"/>
    <w:rsid w:val="009A5A68"/>
    <w:rsid w:val="009B01B3"/>
    <w:rsid w:val="009B7527"/>
    <w:rsid w:val="009C1AD6"/>
    <w:rsid w:val="009C252D"/>
    <w:rsid w:val="009D3231"/>
    <w:rsid w:val="009D589E"/>
    <w:rsid w:val="009D62FB"/>
    <w:rsid w:val="009E1E53"/>
    <w:rsid w:val="009E4A4F"/>
    <w:rsid w:val="009F1B93"/>
    <w:rsid w:val="009F2A33"/>
    <w:rsid w:val="009F2B4D"/>
    <w:rsid w:val="009F3199"/>
    <w:rsid w:val="009F74B1"/>
    <w:rsid w:val="00A01261"/>
    <w:rsid w:val="00A071B4"/>
    <w:rsid w:val="00A07E0F"/>
    <w:rsid w:val="00A100C8"/>
    <w:rsid w:val="00A1026A"/>
    <w:rsid w:val="00A103FC"/>
    <w:rsid w:val="00A12EC1"/>
    <w:rsid w:val="00A1366A"/>
    <w:rsid w:val="00A14BEB"/>
    <w:rsid w:val="00A15846"/>
    <w:rsid w:val="00A22DF4"/>
    <w:rsid w:val="00A231D6"/>
    <w:rsid w:val="00A25C9B"/>
    <w:rsid w:val="00A25EB1"/>
    <w:rsid w:val="00A26F29"/>
    <w:rsid w:val="00A606A6"/>
    <w:rsid w:val="00A62DDF"/>
    <w:rsid w:val="00A72845"/>
    <w:rsid w:val="00A7761B"/>
    <w:rsid w:val="00A77973"/>
    <w:rsid w:val="00A81E10"/>
    <w:rsid w:val="00A97180"/>
    <w:rsid w:val="00AA6158"/>
    <w:rsid w:val="00AA6333"/>
    <w:rsid w:val="00AB03CF"/>
    <w:rsid w:val="00AB11B6"/>
    <w:rsid w:val="00AC2138"/>
    <w:rsid w:val="00AC3705"/>
    <w:rsid w:val="00AC615E"/>
    <w:rsid w:val="00AD0E5C"/>
    <w:rsid w:val="00B1182E"/>
    <w:rsid w:val="00B12A2D"/>
    <w:rsid w:val="00B167A6"/>
    <w:rsid w:val="00B20616"/>
    <w:rsid w:val="00B23575"/>
    <w:rsid w:val="00B24E56"/>
    <w:rsid w:val="00B25058"/>
    <w:rsid w:val="00B251AB"/>
    <w:rsid w:val="00B32B5D"/>
    <w:rsid w:val="00B34227"/>
    <w:rsid w:val="00B37438"/>
    <w:rsid w:val="00B403C2"/>
    <w:rsid w:val="00B4383E"/>
    <w:rsid w:val="00B45D19"/>
    <w:rsid w:val="00B47D37"/>
    <w:rsid w:val="00B548D5"/>
    <w:rsid w:val="00B56217"/>
    <w:rsid w:val="00B61563"/>
    <w:rsid w:val="00B649D6"/>
    <w:rsid w:val="00B65BE2"/>
    <w:rsid w:val="00B711C0"/>
    <w:rsid w:val="00B80707"/>
    <w:rsid w:val="00B80D10"/>
    <w:rsid w:val="00B86992"/>
    <w:rsid w:val="00B90CE6"/>
    <w:rsid w:val="00B93241"/>
    <w:rsid w:val="00B94F1D"/>
    <w:rsid w:val="00B9541A"/>
    <w:rsid w:val="00BA0BF5"/>
    <w:rsid w:val="00BA15BF"/>
    <w:rsid w:val="00BA31B9"/>
    <w:rsid w:val="00BA37E6"/>
    <w:rsid w:val="00BA5823"/>
    <w:rsid w:val="00BA5E61"/>
    <w:rsid w:val="00BB04D1"/>
    <w:rsid w:val="00BB67F7"/>
    <w:rsid w:val="00BB6E25"/>
    <w:rsid w:val="00BC042B"/>
    <w:rsid w:val="00BC0918"/>
    <w:rsid w:val="00BC275F"/>
    <w:rsid w:val="00BC3460"/>
    <w:rsid w:val="00BC3D2F"/>
    <w:rsid w:val="00BC6EEC"/>
    <w:rsid w:val="00BE33BD"/>
    <w:rsid w:val="00BE5258"/>
    <w:rsid w:val="00BE604E"/>
    <w:rsid w:val="00BE7675"/>
    <w:rsid w:val="00BF0388"/>
    <w:rsid w:val="00BF7CE1"/>
    <w:rsid w:val="00C0445D"/>
    <w:rsid w:val="00C06852"/>
    <w:rsid w:val="00C12263"/>
    <w:rsid w:val="00C1603C"/>
    <w:rsid w:val="00C16A73"/>
    <w:rsid w:val="00C221B2"/>
    <w:rsid w:val="00C25BEF"/>
    <w:rsid w:val="00C27CE6"/>
    <w:rsid w:val="00C3529B"/>
    <w:rsid w:val="00C356D6"/>
    <w:rsid w:val="00C35870"/>
    <w:rsid w:val="00C36283"/>
    <w:rsid w:val="00C40C85"/>
    <w:rsid w:val="00C442B6"/>
    <w:rsid w:val="00C516E4"/>
    <w:rsid w:val="00C52C26"/>
    <w:rsid w:val="00C61CC9"/>
    <w:rsid w:val="00C62D6B"/>
    <w:rsid w:val="00C630B0"/>
    <w:rsid w:val="00C6380B"/>
    <w:rsid w:val="00C64CE2"/>
    <w:rsid w:val="00C75B7A"/>
    <w:rsid w:val="00C84346"/>
    <w:rsid w:val="00C8485F"/>
    <w:rsid w:val="00C8657E"/>
    <w:rsid w:val="00C871EA"/>
    <w:rsid w:val="00C93B25"/>
    <w:rsid w:val="00C951D6"/>
    <w:rsid w:val="00C962F3"/>
    <w:rsid w:val="00C96E64"/>
    <w:rsid w:val="00CA0B04"/>
    <w:rsid w:val="00CA2838"/>
    <w:rsid w:val="00CA69D1"/>
    <w:rsid w:val="00CB2281"/>
    <w:rsid w:val="00CB4913"/>
    <w:rsid w:val="00CB666B"/>
    <w:rsid w:val="00CC1BB4"/>
    <w:rsid w:val="00CC5E60"/>
    <w:rsid w:val="00CD11A6"/>
    <w:rsid w:val="00CD2EA0"/>
    <w:rsid w:val="00CD424E"/>
    <w:rsid w:val="00CD5C18"/>
    <w:rsid w:val="00CE4C6D"/>
    <w:rsid w:val="00CE53CD"/>
    <w:rsid w:val="00CE71BD"/>
    <w:rsid w:val="00CE7B6B"/>
    <w:rsid w:val="00CF2A9F"/>
    <w:rsid w:val="00CF3350"/>
    <w:rsid w:val="00CF36E4"/>
    <w:rsid w:val="00CF5E42"/>
    <w:rsid w:val="00D031CA"/>
    <w:rsid w:val="00D10509"/>
    <w:rsid w:val="00D10969"/>
    <w:rsid w:val="00D116AB"/>
    <w:rsid w:val="00D14DE8"/>
    <w:rsid w:val="00D179EE"/>
    <w:rsid w:val="00D2089F"/>
    <w:rsid w:val="00D21498"/>
    <w:rsid w:val="00D23207"/>
    <w:rsid w:val="00D2333F"/>
    <w:rsid w:val="00D24377"/>
    <w:rsid w:val="00D31C5E"/>
    <w:rsid w:val="00D31EE3"/>
    <w:rsid w:val="00D412D6"/>
    <w:rsid w:val="00D47D3B"/>
    <w:rsid w:val="00D5546D"/>
    <w:rsid w:val="00D616FF"/>
    <w:rsid w:val="00D62925"/>
    <w:rsid w:val="00D73D83"/>
    <w:rsid w:val="00D81F3A"/>
    <w:rsid w:val="00D83205"/>
    <w:rsid w:val="00D833B8"/>
    <w:rsid w:val="00D83B81"/>
    <w:rsid w:val="00D846B4"/>
    <w:rsid w:val="00D8733C"/>
    <w:rsid w:val="00D90169"/>
    <w:rsid w:val="00D94DCA"/>
    <w:rsid w:val="00DA0280"/>
    <w:rsid w:val="00DA1A96"/>
    <w:rsid w:val="00DA2125"/>
    <w:rsid w:val="00DA352D"/>
    <w:rsid w:val="00DA5353"/>
    <w:rsid w:val="00DB39FE"/>
    <w:rsid w:val="00DB74A7"/>
    <w:rsid w:val="00DD2038"/>
    <w:rsid w:val="00DD698E"/>
    <w:rsid w:val="00DE63B5"/>
    <w:rsid w:val="00DF20CC"/>
    <w:rsid w:val="00DF2BF9"/>
    <w:rsid w:val="00DF4BDB"/>
    <w:rsid w:val="00DF504C"/>
    <w:rsid w:val="00DF7870"/>
    <w:rsid w:val="00E00095"/>
    <w:rsid w:val="00E01EEE"/>
    <w:rsid w:val="00E037DD"/>
    <w:rsid w:val="00E129CF"/>
    <w:rsid w:val="00E1364A"/>
    <w:rsid w:val="00E16DDA"/>
    <w:rsid w:val="00E16F9E"/>
    <w:rsid w:val="00E17549"/>
    <w:rsid w:val="00E21F8B"/>
    <w:rsid w:val="00E33949"/>
    <w:rsid w:val="00E34D02"/>
    <w:rsid w:val="00E36CB2"/>
    <w:rsid w:val="00E42956"/>
    <w:rsid w:val="00E448F6"/>
    <w:rsid w:val="00E463B7"/>
    <w:rsid w:val="00E47808"/>
    <w:rsid w:val="00E5648E"/>
    <w:rsid w:val="00E56F68"/>
    <w:rsid w:val="00E62DAB"/>
    <w:rsid w:val="00E81D4B"/>
    <w:rsid w:val="00E82A14"/>
    <w:rsid w:val="00E874A5"/>
    <w:rsid w:val="00E91AC8"/>
    <w:rsid w:val="00E92592"/>
    <w:rsid w:val="00E941BD"/>
    <w:rsid w:val="00E942AD"/>
    <w:rsid w:val="00EA5902"/>
    <w:rsid w:val="00EA65DC"/>
    <w:rsid w:val="00EB5337"/>
    <w:rsid w:val="00EC3BB5"/>
    <w:rsid w:val="00ED1F7F"/>
    <w:rsid w:val="00ED4CA8"/>
    <w:rsid w:val="00EF00C7"/>
    <w:rsid w:val="00EF1862"/>
    <w:rsid w:val="00EF3D4F"/>
    <w:rsid w:val="00EF5EDC"/>
    <w:rsid w:val="00F00916"/>
    <w:rsid w:val="00F06947"/>
    <w:rsid w:val="00F07E9E"/>
    <w:rsid w:val="00F107E7"/>
    <w:rsid w:val="00F15C34"/>
    <w:rsid w:val="00F174C2"/>
    <w:rsid w:val="00F20279"/>
    <w:rsid w:val="00F20E9B"/>
    <w:rsid w:val="00F22D28"/>
    <w:rsid w:val="00F2357A"/>
    <w:rsid w:val="00F36AA3"/>
    <w:rsid w:val="00F37D8E"/>
    <w:rsid w:val="00F4026E"/>
    <w:rsid w:val="00F44806"/>
    <w:rsid w:val="00F517D1"/>
    <w:rsid w:val="00F55E17"/>
    <w:rsid w:val="00F56270"/>
    <w:rsid w:val="00F63AED"/>
    <w:rsid w:val="00F665AC"/>
    <w:rsid w:val="00F722CA"/>
    <w:rsid w:val="00F72644"/>
    <w:rsid w:val="00F7538C"/>
    <w:rsid w:val="00F76486"/>
    <w:rsid w:val="00F76784"/>
    <w:rsid w:val="00F7724B"/>
    <w:rsid w:val="00F77A23"/>
    <w:rsid w:val="00F83424"/>
    <w:rsid w:val="00F9186A"/>
    <w:rsid w:val="00F928D3"/>
    <w:rsid w:val="00F96E8D"/>
    <w:rsid w:val="00FA1362"/>
    <w:rsid w:val="00FA3199"/>
    <w:rsid w:val="00FA4AF5"/>
    <w:rsid w:val="00FB2649"/>
    <w:rsid w:val="00FB5F4D"/>
    <w:rsid w:val="00FC2E8E"/>
    <w:rsid w:val="00FC3AD6"/>
    <w:rsid w:val="00FC51D6"/>
    <w:rsid w:val="00FC532E"/>
    <w:rsid w:val="00FC53E7"/>
    <w:rsid w:val="00FD4F3F"/>
    <w:rsid w:val="00FD698A"/>
    <w:rsid w:val="00FE0E3A"/>
    <w:rsid w:val="00FE1786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67AE6350"/>
  <w15:docId w15:val="{E9E9DAC4-33C7-4CA0-9B7D-E96DC71F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AC5"/>
    <w:rPr>
      <w:bCs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604E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7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57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62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E604E"/>
    <w:rPr>
      <w:rFonts w:ascii="Arial" w:hAnsi="Arial" w:cs="Arial"/>
      <w:b/>
      <w:bCs/>
      <w:szCs w:val="24"/>
      <w:lang w:eastAsia="en-US"/>
    </w:rPr>
  </w:style>
  <w:style w:type="paragraph" w:styleId="Title">
    <w:name w:val="Title"/>
    <w:basedOn w:val="Normal"/>
    <w:link w:val="TitleChar"/>
    <w:qFormat/>
    <w:rsid w:val="00BE604E"/>
    <w:pPr>
      <w:jc w:val="center"/>
    </w:pPr>
    <w:rPr>
      <w:b/>
    </w:rPr>
  </w:style>
  <w:style w:type="character" w:customStyle="1" w:styleId="TitleChar">
    <w:name w:val="Title Char"/>
    <w:link w:val="Title"/>
    <w:rsid w:val="00BE604E"/>
    <w:rPr>
      <w:rFonts w:ascii="Arial" w:hAnsi="Arial" w:cs="Arial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E604E"/>
    <w:rPr>
      <w:szCs w:val="20"/>
    </w:rPr>
  </w:style>
  <w:style w:type="character" w:customStyle="1" w:styleId="FootnoteTextChar">
    <w:name w:val="Footnote Text Char"/>
    <w:link w:val="FootnoteText"/>
    <w:rsid w:val="00BE604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774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6A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73B3C"/>
    <w:rPr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990E31"/>
    <w:pPr>
      <w:ind w:left="720"/>
    </w:pPr>
    <w:rPr>
      <w:szCs w:val="20"/>
    </w:rPr>
  </w:style>
  <w:style w:type="character" w:customStyle="1" w:styleId="BodyTextIndentChar">
    <w:name w:val="Body Text Indent Char"/>
    <w:link w:val="BodyTextIndent"/>
    <w:rsid w:val="00990E31"/>
    <w:rPr>
      <w:sz w:val="24"/>
      <w:lang w:eastAsia="en-US"/>
    </w:rPr>
  </w:style>
  <w:style w:type="paragraph" w:styleId="BodyText2">
    <w:name w:val="Body Text 2"/>
    <w:basedOn w:val="Normal"/>
    <w:link w:val="BodyText2Char"/>
    <w:rsid w:val="00990E31"/>
    <w:pPr>
      <w:spacing w:after="120"/>
      <w:jc w:val="both"/>
    </w:pPr>
    <w:rPr>
      <w:rFonts w:ascii="Trebuchet MS" w:hAnsi="Trebuchet MS"/>
      <w:sz w:val="22"/>
      <w:szCs w:val="20"/>
    </w:rPr>
  </w:style>
  <w:style w:type="character" w:customStyle="1" w:styleId="BodyText2Char">
    <w:name w:val="Body Text 2 Char"/>
    <w:link w:val="BodyText2"/>
    <w:rsid w:val="00990E31"/>
    <w:rPr>
      <w:rFonts w:ascii="Trebuchet MS" w:hAnsi="Trebuchet MS"/>
      <w:sz w:val="22"/>
      <w:lang w:eastAsia="en-US"/>
    </w:rPr>
  </w:style>
  <w:style w:type="character" w:customStyle="1" w:styleId="FooterChar">
    <w:name w:val="Footer Char"/>
    <w:link w:val="Footer"/>
    <w:uiPriority w:val="99"/>
    <w:rsid w:val="006977FD"/>
    <w:rPr>
      <w:sz w:val="24"/>
      <w:szCs w:val="24"/>
      <w:lang w:eastAsia="en-US"/>
    </w:rPr>
  </w:style>
  <w:style w:type="paragraph" w:customStyle="1" w:styleId="Default">
    <w:name w:val="Default"/>
    <w:rsid w:val="008E6DC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8E3"/>
    <w:pPr>
      <w:ind w:left="720"/>
    </w:pPr>
  </w:style>
  <w:style w:type="paragraph" w:customStyle="1" w:styleId="Listbullet2">
    <w:name w:val="List bullet2"/>
    <w:basedOn w:val="Normal"/>
    <w:rsid w:val="00945B31"/>
    <w:pPr>
      <w:numPr>
        <w:numId w:val="1"/>
      </w:numPr>
      <w:tabs>
        <w:tab w:val="clear" w:pos="1219"/>
        <w:tab w:val="left" w:pos="1418"/>
      </w:tabs>
      <w:spacing w:after="120"/>
      <w:ind w:left="1418" w:hanging="567"/>
    </w:pPr>
    <w:rPr>
      <w:rFonts w:ascii="Tahoma" w:hAnsi="Tahoma" w:cs="Times New Roman"/>
      <w:bCs w:val="0"/>
      <w:sz w:val="22"/>
    </w:rPr>
  </w:style>
  <w:style w:type="paragraph" w:customStyle="1" w:styleId="Tablenormal0">
    <w:name w:val="Tablenormal"/>
    <w:basedOn w:val="Normal"/>
    <w:link w:val="TablenormalChar"/>
    <w:rsid w:val="00945B31"/>
    <w:pPr>
      <w:spacing w:before="120" w:after="120"/>
    </w:pPr>
    <w:rPr>
      <w:rFonts w:ascii="Tahoma" w:hAnsi="Tahoma" w:cs="Times New Roman"/>
      <w:bCs w:val="0"/>
      <w:sz w:val="22"/>
      <w:lang w:val="en-US"/>
    </w:rPr>
  </w:style>
  <w:style w:type="character" w:customStyle="1" w:styleId="TablenormalChar">
    <w:name w:val="Tablenormal Char"/>
    <w:link w:val="Tablenormal0"/>
    <w:rsid w:val="00945B31"/>
    <w:rPr>
      <w:rFonts w:ascii="Tahoma" w:hAnsi="Tahoma" w:cs="Times New Roman"/>
      <w:sz w:val="22"/>
      <w:szCs w:val="24"/>
      <w:lang w:val="en-US" w:eastAsia="en-US"/>
    </w:rPr>
  </w:style>
  <w:style w:type="paragraph" w:styleId="ListBullet">
    <w:name w:val="List Bullet"/>
    <w:basedOn w:val="Normal"/>
    <w:rsid w:val="00945B31"/>
    <w:pPr>
      <w:numPr>
        <w:numId w:val="2"/>
      </w:numPr>
    </w:pPr>
    <w:rPr>
      <w:rFonts w:ascii="Tahoma" w:hAnsi="Tahoma" w:cs="Times New Roman"/>
      <w:bCs w:val="0"/>
      <w:sz w:val="22"/>
    </w:rPr>
  </w:style>
  <w:style w:type="paragraph" w:customStyle="1" w:styleId="Tablenormal2">
    <w:name w:val="Tablenormal2"/>
    <w:basedOn w:val="Header"/>
    <w:rsid w:val="00945B31"/>
    <w:pPr>
      <w:tabs>
        <w:tab w:val="clear" w:pos="4320"/>
        <w:tab w:val="clear" w:pos="8640"/>
      </w:tabs>
      <w:spacing w:before="60" w:after="60"/>
    </w:pPr>
    <w:rPr>
      <w:rFonts w:ascii="Tahoma" w:hAnsi="Tahoma" w:cs="Tahoma"/>
      <w:bCs w:val="0"/>
      <w:snapToGrid w:val="0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A7761B"/>
    <w:rPr>
      <w:rFonts w:asciiTheme="majorHAnsi" w:eastAsiaTheme="majorEastAsia" w:hAnsiTheme="majorHAnsi" w:cstheme="majorBidi"/>
      <w:b/>
      <w:color w:val="4F81BD" w:themeColor="accent1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A776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761B"/>
    <w:rPr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A776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761B"/>
    <w:rPr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A776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761B"/>
    <w:rPr>
      <w:bCs/>
      <w:sz w:val="18"/>
      <w:szCs w:val="24"/>
      <w:lang w:eastAsia="en-US"/>
    </w:rPr>
  </w:style>
  <w:style w:type="paragraph" w:styleId="BlockText">
    <w:name w:val="Block Text"/>
    <w:basedOn w:val="Normal"/>
    <w:rsid w:val="00A7761B"/>
    <w:pPr>
      <w:overflowPunct w:val="0"/>
      <w:autoSpaceDE w:val="0"/>
      <w:autoSpaceDN w:val="0"/>
      <w:adjustRightInd w:val="0"/>
      <w:ind w:left="304" w:right="61"/>
      <w:textAlignment w:val="baseline"/>
    </w:pPr>
    <w:rPr>
      <w:rFonts w:ascii="Arial" w:hAnsi="Arial" w:cs="Times New Roman"/>
      <w:bCs w:val="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CD11A6"/>
    <w:rPr>
      <w:b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tahayward\Local%20Settings\Temporary%20Internet%20Files\Content.Outlook\GWS3AZ2G\Position%20Description%20Templat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27B0-BD94-41A7-8ED6-49688F9E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 Template 2014</Template>
  <TotalTime>98</TotalTime>
  <Pages>6</Pages>
  <Words>1761</Words>
  <Characters>10743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.</Company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Anita Hayward</dc:creator>
  <cp:lastModifiedBy>HR - Aminya</cp:lastModifiedBy>
  <cp:revision>10</cp:revision>
  <cp:lastPrinted>2020-09-16T04:29:00Z</cp:lastPrinted>
  <dcterms:created xsi:type="dcterms:W3CDTF">2020-02-17T23:35:00Z</dcterms:created>
  <dcterms:modified xsi:type="dcterms:W3CDTF">2020-12-10T01:08:00Z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2120702486</vt:i4>
  </property>
</Properties>
</file>